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F916E" w14:textId="77777777" w:rsidR="00E04733" w:rsidRDefault="00A9489C" w:rsidP="003E513A">
      <w:pPr>
        <w:pStyle w:val="SectionHeading"/>
      </w:pPr>
      <w:r w:rsidRPr="002E703F">
        <w:rPr>
          <w:rStyle w:val="SectionHeadingChar"/>
        </w:rPr>
        <w:t>S</w:t>
      </w:r>
      <w:r w:rsidR="00620408">
        <w:rPr>
          <w:rStyle w:val="SectionHeadingChar"/>
        </w:rPr>
        <w:t>ECTION</w:t>
      </w:r>
      <w:r w:rsidR="00086F5C">
        <w:t xml:space="preserve"> </w:t>
      </w:r>
      <w:r w:rsidR="00212516">
        <w:t>4</w:t>
      </w:r>
      <w:r w:rsidR="007A4325">
        <w:t>6 00 00 00</w:t>
      </w:r>
    </w:p>
    <w:p w14:paraId="6BFAF8E8" w14:textId="77777777" w:rsidR="00E04733" w:rsidRDefault="00E04733" w:rsidP="003E513A">
      <w:pPr>
        <w:pStyle w:val="SectionHeading"/>
      </w:pPr>
    </w:p>
    <w:p w14:paraId="162BD538" w14:textId="27628784" w:rsidR="002E703F" w:rsidRDefault="007A4325" w:rsidP="003E513A">
      <w:pPr>
        <w:pStyle w:val="SectionHeading"/>
      </w:pPr>
      <w:r>
        <w:t>ASR DOWN HOLE (PRESSURE – FLOW – LEVEL) CONTROL VALVE</w:t>
      </w:r>
      <w:r w:rsidR="00C66952">
        <w:t xml:space="preserve"> Sysyem</w:t>
      </w:r>
    </w:p>
    <w:p w14:paraId="2A9F7F6A" w14:textId="77777777" w:rsidR="00E910B6" w:rsidRDefault="00E910B6" w:rsidP="00E910B6">
      <w:pPr>
        <w:pStyle w:val="Heading1"/>
      </w:pPr>
      <w:r>
        <w:t xml:space="preserve">GENERAL </w:t>
      </w:r>
    </w:p>
    <w:p w14:paraId="43E7D695" w14:textId="77777777" w:rsidR="00E910B6" w:rsidRDefault="00E910B6" w:rsidP="00E910B6">
      <w:pPr>
        <w:pStyle w:val="Heading2"/>
      </w:pPr>
      <w:r>
        <w:t>SUMMARY</w:t>
      </w:r>
    </w:p>
    <w:p w14:paraId="301FDA23" w14:textId="77777777" w:rsidR="002921A1" w:rsidRDefault="002921A1" w:rsidP="007A4325">
      <w:pPr>
        <w:pStyle w:val="Heading3"/>
        <w:tabs>
          <w:tab w:val="clear" w:pos="1260"/>
          <w:tab w:val="num" w:pos="1267"/>
        </w:tabs>
      </w:pPr>
      <w:r>
        <w:t>Section Includes:</w:t>
      </w:r>
    </w:p>
    <w:p w14:paraId="5100398B" w14:textId="77777777" w:rsidR="002921A1" w:rsidRDefault="002921A1" w:rsidP="002921A1">
      <w:pPr>
        <w:pStyle w:val="Heading4"/>
      </w:pPr>
      <w:r>
        <w:t>Flow-control valve</w:t>
      </w:r>
    </w:p>
    <w:p w14:paraId="10AC789E" w14:textId="77777777" w:rsidR="00711D7C" w:rsidRDefault="007A4325" w:rsidP="002921A1">
      <w:pPr>
        <w:pStyle w:val="Heading4"/>
      </w:pPr>
      <w:r>
        <w:t>Flow-control valve control system</w:t>
      </w:r>
    </w:p>
    <w:p w14:paraId="439C0730" w14:textId="77777777" w:rsidR="00E910B6" w:rsidRDefault="00E910B6" w:rsidP="00E910B6">
      <w:pPr>
        <w:pStyle w:val="Heading2"/>
      </w:pPr>
      <w:r>
        <w:t>REFERENCES</w:t>
      </w:r>
    </w:p>
    <w:p w14:paraId="53CC8258" w14:textId="77777777" w:rsidR="00E910B6" w:rsidRDefault="00E910B6" w:rsidP="00E910B6">
      <w:pPr>
        <w:pStyle w:val="Heading3"/>
      </w:pPr>
      <w:r>
        <w:t>ASTM International (ASTM) Standard Specifications:</w:t>
      </w:r>
    </w:p>
    <w:p w14:paraId="11CD4D0E" w14:textId="77777777" w:rsidR="00D95918" w:rsidRDefault="00D95918" w:rsidP="00D95918">
      <w:pPr>
        <w:pStyle w:val="Heading3"/>
        <w:tabs>
          <w:tab w:val="clear" w:pos="1260"/>
          <w:tab w:val="num" w:pos="1267"/>
        </w:tabs>
      </w:pPr>
      <w:r>
        <w:t>Hydraulic Institute (HI) Standards</w:t>
      </w:r>
    </w:p>
    <w:p w14:paraId="583ABC18" w14:textId="77777777" w:rsidR="00E910B6" w:rsidRDefault="00E910B6" w:rsidP="00E910B6">
      <w:pPr>
        <w:pStyle w:val="Heading3"/>
      </w:pPr>
      <w:r>
        <w:t>American Water Works Association (AWWA):</w:t>
      </w:r>
    </w:p>
    <w:p w14:paraId="47A968DB" w14:textId="77777777" w:rsidR="007A4325" w:rsidRDefault="007A4325" w:rsidP="007A4325">
      <w:pPr>
        <w:pStyle w:val="Heading3"/>
      </w:pPr>
      <w:r>
        <w:t>NSF international</w:t>
      </w:r>
    </w:p>
    <w:p w14:paraId="492866E2" w14:textId="78F9E20B" w:rsidR="007A4325" w:rsidRDefault="007A4325" w:rsidP="007A4325">
      <w:pPr>
        <w:pStyle w:val="Heading4"/>
      </w:pPr>
      <w:r>
        <w:t xml:space="preserve">Complies with all federal, state, and local </w:t>
      </w:r>
      <w:r w:rsidR="00C66952">
        <w:t xml:space="preserve">laws or </w:t>
      </w:r>
      <w:r>
        <w:t xml:space="preserve">codes regarding NSF 61 lead free </w:t>
      </w:r>
      <w:r w:rsidR="00C66952">
        <w:t>and NSF 372 drinking water system components.</w:t>
      </w:r>
    </w:p>
    <w:p w14:paraId="2DFFD753" w14:textId="77777777" w:rsidR="00E910B6" w:rsidRDefault="00E910B6" w:rsidP="00E910B6">
      <w:pPr>
        <w:pStyle w:val="Heading2"/>
      </w:pPr>
      <w:r>
        <w:t>SUBMITTALS</w:t>
      </w:r>
    </w:p>
    <w:p w14:paraId="4AF46238" w14:textId="77777777" w:rsidR="00711D7C" w:rsidRDefault="00711D7C" w:rsidP="00E910B6">
      <w:pPr>
        <w:pStyle w:val="Heading3"/>
      </w:pPr>
      <w:r>
        <w:t>Project Data</w:t>
      </w:r>
    </w:p>
    <w:p w14:paraId="1C68DABC" w14:textId="77777777" w:rsidR="00711D7C" w:rsidRDefault="007A4325" w:rsidP="00711D7C">
      <w:pPr>
        <w:pStyle w:val="Heading4"/>
      </w:pPr>
      <w:r>
        <w:t>Provide head loss calculations.</w:t>
      </w:r>
    </w:p>
    <w:p w14:paraId="7D9C1058" w14:textId="77777777" w:rsidR="007A4325" w:rsidRDefault="007A4325" w:rsidP="00711D7C">
      <w:pPr>
        <w:pStyle w:val="Heading4"/>
      </w:pPr>
      <w:r>
        <w:t>Provide flow calculations through valve.</w:t>
      </w:r>
    </w:p>
    <w:p w14:paraId="672C0D0F" w14:textId="77777777" w:rsidR="007A4325" w:rsidRDefault="007A4325" w:rsidP="007A4325">
      <w:pPr>
        <w:pStyle w:val="Heading4"/>
      </w:pPr>
      <w:r>
        <w:t>Provide manufactures warranty statement.</w:t>
      </w:r>
    </w:p>
    <w:p w14:paraId="1FFDD37D" w14:textId="77777777" w:rsidR="00E910B6" w:rsidRDefault="002677FA" w:rsidP="00E910B6">
      <w:pPr>
        <w:pStyle w:val="Heading3"/>
      </w:pPr>
      <w:r>
        <w:t>Shop Drawings:</w:t>
      </w:r>
    </w:p>
    <w:p w14:paraId="67A7307C" w14:textId="77777777" w:rsidR="00E910B6" w:rsidRDefault="00E910B6" w:rsidP="00E910B6">
      <w:pPr>
        <w:pStyle w:val="Heading4"/>
      </w:pPr>
      <w:r>
        <w:t xml:space="preserve">Seismic anchorage </w:t>
      </w:r>
      <w:r w:rsidR="00711D7C">
        <w:t>calculations</w:t>
      </w:r>
      <w:r w:rsidR="007A4325">
        <w:t xml:space="preserve"> where required by federal, state or local requirements</w:t>
      </w:r>
    </w:p>
    <w:p w14:paraId="13FBE93B" w14:textId="77777777" w:rsidR="00E910B6" w:rsidRDefault="00711D7C" w:rsidP="00E910B6">
      <w:pPr>
        <w:pStyle w:val="Heading4"/>
      </w:pPr>
      <w:r>
        <w:t xml:space="preserve">Dimensional drawings of flow-control valve </w:t>
      </w:r>
      <w:r w:rsidR="007A4325">
        <w:t>and any associated control system provided by valve manufacture</w:t>
      </w:r>
    </w:p>
    <w:p w14:paraId="422F2A4A" w14:textId="77777777" w:rsidR="00711D7C" w:rsidRPr="00711D7C" w:rsidRDefault="00711D7C" w:rsidP="00711D7C">
      <w:pPr>
        <w:pStyle w:val="Heading3"/>
      </w:pPr>
      <w:r>
        <w:t>Quality Assurance Submittals</w:t>
      </w:r>
    </w:p>
    <w:p w14:paraId="26763905" w14:textId="713C7EFC" w:rsidR="005841A8" w:rsidRDefault="005841A8" w:rsidP="00BE416B">
      <w:pPr>
        <w:pStyle w:val="Heading4"/>
        <w:numPr>
          <w:ilvl w:val="0"/>
          <w:numId w:val="0"/>
        </w:numPr>
        <w:ind w:left="1267"/>
      </w:pPr>
    </w:p>
    <w:p w14:paraId="20762A05" w14:textId="77777777" w:rsidR="005841A8" w:rsidRDefault="00711D7C" w:rsidP="00711D7C">
      <w:pPr>
        <w:pStyle w:val="Heading4"/>
      </w:pPr>
      <w:r>
        <w:t>Manufacturer’s Instructions</w:t>
      </w:r>
      <w:r w:rsidR="005841A8">
        <w:t xml:space="preserve">: </w:t>
      </w:r>
      <w:r>
        <w:t>recommended procedures for storage</w:t>
      </w:r>
      <w:r w:rsidR="00802476">
        <w:t xml:space="preserve"> and</w:t>
      </w:r>
      <w:r>
        <w:t xml:space="preserve"> </w:t>
      </w:r>
      <w:r w:rsidR="00802476">
        <w:t>installation</w:t>
      </w:r>
      <w:r w:rsidR="005841A8">
        <w:t xml:space="preserve"> operation and maintenance manuals, bulletins, and spare parts lists.</w:t>
      </w:r>
    </w:p>
    <w:p w14:paraId="7036B3F1" w14:textId="77777777" w:rsidR="005841A8" w:rsidRDefault="005841A8" w:rsidP="00711D7C">
      <w:pPr>
        <w:pStyle w:val="Heading4"/>
      </w:pPr>
      <w:r>
        <w:t>Affidavits: Submit affidavit from the manufacturer stating the equipment has been properly installed, adjusted, and tested and is ready for full time operation.</w:t>
      </w:r>
    </w:p>
    <w:p w14:paraId="7DA2123E" w14:textId="77777777" w:rsidR="00711D7C" w:rsidRDefault="00711D7C" w:rsidP="00711D7C">
      <w:pPr>
        <w:pStyle w:val="Heading3"/>
      </w:pPr>
      <w:r>
        <w:t>Closeout Submittals</w:t>
      </w:r>
    </w:p>
    <w:p w14:paraId="4DA2D1BA" w14:textId="77777777" w:rsidR="00802476" w:rsidRDefault="00802476" w:rsidP="00802476">
      <w:pPr>
        <w:pStyle w:val="Heading4"/>
      </w:pPr>
      <w:r>
        <w:t>Operation and maintenance manuals</w:t>
      </w:r>
    </w:p>
    <w:p w14:paraId="7A54BA7D" w14:textId="77777777" w:rsidR="00802476" w:rsidRDefault="00802476" w:rsidP="00802476">
      <w:pPr>
        <w:pStyle w:val="Heading4"/>
      </w:pPr>
      <w:r>
        <w:t>Spare parts lists</w:t>
      </w:r>
    </w:p>
    <w:p w14:paraId="1F833929" w14:textId="77777777" w:rsidR="005841A8" w:rsidRDefault="005841A8" w:rsidP="009111D9">
      <w:pPr>
        <w:pStyle w:val="Heading2"/>
      </w:pPr>
      <w:r>
        <w:t>QUALITY ASSURANCE</w:t>
      </w:r>
    </w:p>
    <w:p w14:paraId="0834952B" w14:textId="77777777" w:rsidR="005841A8" w:rsidRDefault="005841A8" w:rsidP="009111D9">
      <w:pPr>
        <w:pStyle w:val="Heading3"/>
      </w:pPr>
      <w:r>
        <w:t>All equipment furnished under this Section shall: 1) be of a manufacturer who has been regularly engaged in the design and manufacture of the equipment for at least 5 years; and 2) be demonstrated to the satisfaction of the Engineer that the quality is equal to equipment made by those manufacturers</w:t>
      </w:r>
      <w:r w:rsidR="00FF2A17">
        <w:t xml:space="preserve"> specifically named herein</w:t>
      </w:r>
    </w:p>
    <w:p w14:paraId="644B39BB" w14:textId="77777777" w:rsidR="00FF2A17" w:rsidRDefault="00FE52E5" w:rsidP="009111D9">
      <w:pPr>
        <w:pStyle w:val="Heading3"/>
      </w:pPr>
      <w:r>
        <w:lastRenderedPageBreak/>
        <w:t>Valve</w:t>
      </w:r>
      <w:r w:rsidR="00FF2A17">
        <w:t xml:space="preserve"> supplier shall have unit responsibility for furnishing all equipment specified under this section.</w:t>
      </w:r>
    </w:p>
    <w:p w14:paraId="34F2B418" w14:textId="77777777" w:rsidR="00FF2A17" w:rsidRDefault="00FE52E5" w:rsidP="009111D9">
      <w:pPr>
        <w:pStyle w:val="Heading3"/>
      </w:pPr>
      <w:r>
        <w:t>Valve supplier shall be certified and recognized by NSF International as:</w:t>
      </w:r>
    </w:p>
    <w:p w14:paraId="5DF3CB8B" w14:textId="77777777" w:rsidR="00FE52E5" w:rsidRDefault="00FE52E5" w:rsidP="00FE52E5">
      <w:pPr>
        <w:pStyle w:val="Heading4"/>
      </w:pPr>
      <w:r>
        <w:t>NSF 61 – Drinking Water System Components – Health Effects.</w:t>
      </w:r>
    </w:p>
    <w:p w14:paraId="6CD470A1" w14:textId="09F5A2C1" w:rsidR="00FE52E5" w:rsidRDefault="00FE52E5" w:rsidP="00FE52E5">
      <w:pPr>
        <w:pStyle w:val="Heading4"/>
      </w:pPr>
      <w:r>
        <w:t>NSF 372 – Drinking Water System Components – Lead Content.</w:t>
      </w:r>
    </w:p>
    <w:p w14:paraId="2F718AC0" w14:textId="38E07140" w:rsidR="00C66952" w:rsidRDefault="00C66952" w:rsidP="00C66952">
      <w:pPr>
        <w:pStyle w:val="Heading3"/>
      </w:pPr>
      <w:r>
        <w:t xml:space="preserve">Valve manufacture shall provide a </w:t>
      </w:r>
      <w:r w:rsidR="008F7450">
        <w:t xml:space="preserve">5 </w:t>
      </w:r>
      <w:r>
        <w:t>year installation and performance warranty</w:t>
      </w:r>
      <w:r w:rsidR="008F7450">
        <w:t xml:space="preserve"> of the valve only and one year on all other components</w:t>
      </w:r>
      <w:r>
        <w:t>. The warranty shall start upon given the notice of substantial completion.</w:t>
      </w:r>
    </w:p>
    <w:p w14:paraId="529B16BC" w14:textId="7D8182C1" w:rsidR="00A744CD" w:rsidRPr="00FE52E5" w:rsidRDefault="005841A8" w:rsidP="00FE52E5">
      <w:pPr>
        <w:pStyle w:val="Heading1"/>
      </w:pPr>
      <w:r>
        <w:t>PRODUCTS</w:t>
      </w:r>
    </w:p>
    <w:p w14:paraId="22C416F2" w14:textId="77777777" w:rsidR="003F7516" w:rsidRDefault="003F7516" w:rsidP="007639FF">
      <w:pPr>
        <w:pStyle w:val="Heading2"/>
      </w:pPr>
      <w:r>
        <w:t>Flow-control valve</w:t>
      </w:r>
      <w:r w:rsidR="00B10EB6">
        <w:t xml:space="preserve"> system</w:t>
      </w:r>
    </w:p>
    <w:p w14:paraId="57B103ED" w14:textId="77777777" w:rsidR="00AB7D12" w:rsidRDefault="00AB7D12" w:rsidP="00AB7D12">
      <w:pPr>
        <w:pStyle w:val="Heading4"/>
      </w:pPr>
      <w:r>
        <w:t>Manufacturer</w:t>
      </w:r>
    </w:p>
    <w:p w14:paraId="58AE5B9E" w14:textId="1BB3B783" w:rsidR="00FE52E5" w:rsidRDefault="00AB7D12" w:rsidP="00FE52E5">
      <w:pPr>
        <w:pStyle w:val="Heading5"/>
        <w:tabs>
          <w:tab w:val="clear" w:pos="2340"/>
          <w:tab w:val="num" w:pos="2347"/>
        </w:tabs>
      </w:pPr>
      <w:r>
        <w:t>3R Valve</w:t>
      </w:r>
      <w:r w:rsidR="00FE52E5">
        <w:t>, LLC; Echo, OR; (541) 571-0581</w:t>
      </w:r>
    </w:p>
    <w:p w14:paraId="6FE84B2D" w14:textId="77777777" w:rsidR="00AB7D12" w:rsidRDefault="00AB7D12" w:rsidP="00AB7D12">
      <w:pPr>
        <w:pStyle w:val="Heading5"/>
      </w:pPr>
      <w:r>
        <w:t>Or approved equal</w:t>
      </w:r>
    </w:p>
    <w:p w14:paraId="3D98EDE4" w14:textId="77777777" w:rsidR="00B10EB6" w:rsidRDefault="00B10EB6" w:rsidP="00B10EB6">
      <w:pPr>
        <w:pStyle w:val="Heading4"/>
      </w:pPr>
      <w:r>
        <w:t>Design Requirements</w:t>
      </w:r>
    </w:p>
    <w:p w14:paraId="69E9074A" w14:textId="156566B7" w:rsidR="00806D20" w:rsidRDefault="00806D20" w:rsidP="00B10EB6">
      <w:pPr>
        <w:pStyle w:val="Heading5"/>
        <w:tabs>
          <w:tab w:val="clear" w:pos="2340"/>
          <w:tab w:val="num" w:pos="2347"/>
        </w:tabs>
      </w:pPr>
      <w:r>
        <w:t xml:space="preserve">Valve shall be </w:t>
      </w:r>
      <w:r w:rsidR="00BA4C9E">
        <w:t>a 6” Valve</w:t>
      </w:r>
      <w:r w:rsidR="005C1292">
        <w:t xml:space="preserve"> that can be forced closed from the surface if there is a valve failure</w:t>
      </w:r>
    </w:p>
    <w:p w14:paraId="56CB6DFD" w14:textId="11429485" w:rsidR="00BA4C9E" w:rsidRDefault="00BA4C9E" w:rsidP="00B10EB6">
      <w:pPr>
        <w:pStyle w:val="Heading5"/>
        <w:tabs>
          <w:tab w:val="clear" w:pos="2340"/>
          <w:tab w:val="num" w:pos="2347"/>
        </w:tabs>
      </w:pPr>
      <w:r>
        <w:t>Valve shall be provided with the following thread type:</w:t>
      </w:r>
    </w:p>
    <w:p w14:paraId="424870E2" w14:textId="0A756595" w:rsidR="00BA4C9E" w:rsidRDefault="00BA4C9E" w:rsidP="00BA4C9E">
      <w:pPr>
        <w:pStyle w:val="Heading6"/>
      </w:pPr>
      <w:r>
        <w:t>NPT at both ends.</w:t>
      </w:r>
    </w:p>
    <w:p w14:paraId="595F8F3C" w14:textId="27EDD3F4" w:rsidR="004B6CD4" w:rsidRDefault="004B6CD4" w:rsidP="00B10EB6">
      <w:pPr>
        <w:pStyle w:val="Heading5"/>
        <w:tabs>
          <w:tab w:val="clear" w:pos="2340"/>
          <w:tab w:val="num" w:pos="2347"/>
        </w:tabs>
      </w:pPr>
      <w:r>
        <w:t>Valve and control system shall a closed loop system.</w:t>
      </w:r>
    </w:p>
    <w:p w14:paraId="05F7BE38" w14:textId="2530F961" w:rsidR="004B6CD4" w:rsidRDefault="004B6CD4" w:rsidP="004B6CD4">
      <w:pPr>
        <w:pStyle w:val="Heading6"/>
      </w:pPr>
      <w:r>
        <w:t>Valve and control system shall not require the customer – owner to purchase additional disposable products.</w:t>
      </w:r>
    </w:p>
    <w:p w14:paraId="2EEB1713" w14:textId="51A59C07" w:rsidR="00BB4291" w:rsidRDefault="00BB4291" w:rsidP="00B10EB6">
      <w:pPr>
        <w:pStyle w:val="Heading5"/>
        <w:tabs>
          <w:tab w:val="clear" w:pos="2340"/>
          <w:tab w:val="num" w:pos="2347"/>
        </w:tabs>
      </w:pPr>
      <w:r>
        <w:t xml:space="preserve">Valve and control system shall be </w:t>
      </w:r>
      <w:r w:rsidR="00CF163C">
        <w:t>designed to automatically maintain</w:t>
      </w:r>
      <w:r>
        <w:t xml:space="preserve"> a flow setpoint under the following conditions:</w:t>
      </w:r>
    </w:p>
    <w:p w14:paraId="0BE1062D" w14:textId="6E223260" w:rsidR="00BB4291" w:rsidRDefault="00BB4291" w:rsidP="00BB4291">
      <w:pPr>
        <w:pStyle w:val="Heading6"/>
      </w:pPr>
      <w:r>
        <w:t xml:space="preserve">Injection flow range: </w:t>
      </w:r>
      <w:r w:rsidR="009631A3">
        <w:t>0</w:t>
      </w:r>
      <w:r>
        <w:t xml:space="preserve"> gpm – 1,</w:t>
      </w:r>
      <w:r w:rsidR="00100249">
        <w:t xml:space="preserve">000 </w:t>
      </w:r>
      <w:r>
        <w:t>gpm</w:t>
      </w:r>
    </w:p>
    <w:p w14:paraId="52B6B0C2" w14:textId="30F37A0C" w:rsidR="00BB4291" w:rsidRDefault="00BB4291" w:rsidP="00BB4291">
      <w:pPr>
        <w:pStyle w:val="Heading6"/>
      </w:pPr>
      <w:r w:rsidRPr="00FE52E5">
        <w:t xml:space="preserve">Differential head: </w:t>
      </w:r>
      <w:r w:rsidR="009631A3" w:rsidRPr="00FE52E5">
        <w:t xml:space="preserve">40 </w:t>
      </w:r>
      <w:r w:rsidRPr="00FE52E5">
        <w:t>ft</w:t>
      </w:r>
      <w:r w:rsidR="009631A3" w:rsidRPr="00FE52E5">
        <w:t xml:space="preserve"> or greater</w:t>
      </w:r>
      <w:r w:rsidRPr="00FE52E5">
        <w:t xml:space="preserve"> </w:t>
      </w:r>
      <w:r w:rsidR="00100249">
        <w:t>but not to exceed 2000</w:t>
      </w:r>
      <w:r w:rsidRPr="00FE52E5">
        <w:t xml:space="preserve"> ft (pending results from testing program)</w:t>
      </w:r>
    </w:p>
    <w:p w14:paraId="62A69C14" w14:textId="3553E90B" w:rsidR="00FE52E5" w:rsidRDefault="00FE52E5" w:rsidP="00FE52E5">
      <w:pPr>
        <w:pStyle w:val="Heading5"/>
      </w:pPr>
      <w:r>
        <w:t>Valve and control system shall be designed to automatically maintain a well head pressure setpoint under the following conditions:</w:t>
      </w:r>
    </w:p>
    <w:p w14:paraId="6F202B80" w14:textId="5047E538" w:rsidR="00FE52E5" w:rsidRDefault="00FE52E5" w:rsidP="00FE52E5">
      <w:pPr>
        <w:pStyle w:val="Heading6"/>
      </w:pPr>
      <w:r>
        <w:t xml:space="preserve">Injection pressure range: </w:t>
      </w:r>
      <w:r w:rsidR="00100249">
        <w:t xml:space="preserve">1 </w:t>
      </w:r>
      <w:r>
        <w:t xml:space="preserve">PSI – </w:t>
      </w:r>
      <w:r w:rsidR="00100249">
        <w:t xml:space="preserve">150 </w:t>
      </w:r>
      <w:r>
        <w:t>PSI</w:t>
      </w:r>
      <w:r w:rsidR="00281E8B">
        <w:t>.</w:t>
      </w:r>
    </w:p>
    <w:p w14:paraId="11586F6D" w14:textId="2571CA6B" w:rsidR="00FE52E5" w:rsidRDefault="00FE52E5" w:rsidP="00FE52E5">
      <w:pPr>
        <w:pStyle w:val="Heading5"/>
      </w:pPr>
      <w:r>
        <w:t>Valve and control system shall be designed to automatically maintain the aquifer level</w:t>
      </w:r>
      <w:r w:rsidR="00281E8B">
        <w:t>.</w:t>
      </w:r>
    </w:p>
    <w:p w14:paraId="196F3C65" w14:textId="71317360" w:rsidR="00281E8B" w:rsidRPr="00FE52E5" w:rsidRDefault="00281E8B" w:rsidP="00281E8B">
      <w:pPr>
        <w:pStyle w:val="Heading6"/>
      </w:pPr>
      <w:r>
        <w:t xml:space="preserve">Aquifer level range : </w:t>
      </w:r>
      <w:r w:rsidR="00715172">
        <w:t xml:space="preserve"> up to </w:t>
      </w:r>
      <w:r>
        <w:t xml:space="preserve">2000 feet </w:t>
      </w:r>
    </w:p>
    <w:p w14:paraId="45A7D619" w14:textId="77777777" w:rsidR="00CF163C" w:rsidRDefault="00CF163C" w:rsidP="00CF163C">
      <w:pPr>
        <w:pStyle w:val="Heading5"/>
      </w:pPr>
      <w:r>
        <w:t>Valve and vendor-designed control system shall automatically:</w:t>
      </w:r>
    </w:p>
    <w:p w14:paraId="52CD4BD5" w14:textId="77777777" w:rsidR="00CF163C" w:rsidRDefault="00CF163C" w:rsidP="00CF163C">
      <w:pPr>
        <w:pStyle w:val="Heading6"/>
      </w:pPr>
      <w:r>
        <w:t>Regulate injection flows to user-specified flow setp</w:t>
      </w:r>
      <w:bookmarkStart w:id="0" w:name="_GoBack"/>
      <w:bookmarkEnd w:id="0"/>
      <w:r>
        <w:t>oint</w:t>
      </w:r>
    </w:p>
    <w:p w14:paraId="28E3008C" w14:textId="58D5B276" w:rsidR="00CF163C" w:rsidRDefault="00CF163C" w:rsidP="00CF163C">
      <w:pPr>
        <w:pStyle w:val="Heading6"/>
      </w:pPr>
      <w:r>
        <w:t>Regulate minimum pressure at the well head to user-specified setpoint</w:t>
      </w:r>
    </w:p>
    <w:p w14:paraId="192C4DC2" w14:textId="4E17E862" w:rsidR="00281E8B" w:rsidRDefault="00281E8B" w:rsidP="00CF163C">
      <w:pPr>
        <w:pStyle w:val="Heading6"/>
      </w:pPr>
      <w:r>
        <w:t>Regulate aquifer level</w:t>
      </w:r>
      <w:r w:rsidR="00715172">
        <w:t xml:space="preserve"> if level transducer is installed</w:t>
      </w:r>
      <w:r>
        <w:t>.</w:t>
      </w:r>
    </w:p>
    <w:p w14:paraId="2C7DF034" w14:textId="77777777" w:rsidR="00861C1D" w:rsidRPr="00CF163C" w:rsidRDefault="00861C1D" w:rsidP="00B10EB6">
      <w:pPr>
        <w:pStyle w:val="Heading5"/>
        <w:tabs>
          <w:tab w:val="clear" w:pos="2340"/>
          <w:tab w:val="num" w:pos="2347"/>
        </w:tabs>
      </w:pPr>
      <w:r w:rsidRPr="00CF163C">
        <w:t>Performance requirements</w:t>
      </w:r>
    </w:p>
    <w:p w14:paraId="7674B6C1" w14:textId="11242882" w:rsidR="00861C1D" w:rsidRDefault="00861C1D" w:rsidP="00861C1D">
      <w:pPr>
        <w:pStyle w:val="Heading6"/>
      </w:pPr>
      <w:r>
        <w:t xml:space="preserve">Maximum-allowable deviation from flow setpoint: </w:t>
      </w:r>
      <w:r w:rsidR="00715172">
        <w:t xml:space="preserve">100 </w:t>
      </w:r>
      <w:r>
        <w:t>gpm</w:t>
      </w:r>
    </w:p>
    <w:p w14:paraId="76940F55" w14:textId="77777777" w:rsidR="00861C1D" w:rsidRDefault="00861C1D" w:rsidP="00861C1D">
      <w:pPr>
        <w:pStyle w:val="Heading6"/>
      </w:pPr>
      <w:r>
        <w:t xml:space="preserve">Average deviation from setpoint: </w:t>
      </w:r>
      <w:r w:rsidR="00CF163C">
        <w:t>50</w:t>
      </w:r>
      <w:r>
        <w:t xml:space="preserve"> gpm</w:t>
      </w:r>
    </w:p>
    <w:p w14:paraId="291D2E96" w14:textId="31CDAA43" w:rsidR="00214E04" w:rsidRDefault="00214E04" w:rsidP="00861C1D">
      <w:pPr>
        <w:pStyle w:val="Heading6"/>
      </w:pPr>
      <w:r>
        <w:t>Maximum</w:t>
      </w:r>
      <w:r w:rsidR="00281E8B">
        <w:t xml:space="preserve"> system</w:t>
      </w:r>
      <w:r>
        <w:t xml:space="preserve"> power requirement:</w:t>
      </w:r>
    </w:p>
    <w:p w14:paraId="5F90E9F6" w14:textId="3B756A9D" w:rsidR="00214E04" w:rsidRPr="00281E8B" w:rsidRDefault="00715172" w:rsidP="00214E04">
      <w:pPr>
        <w:pStyle w:val="Heading7"/>
      </w:pPr>
      <w:r>
        <w:t xml:space="preserve">Maximum </w:t>
      </w:r>
      <w:r w:rsidR="00281E8B">
        <w:t xml:space="preserve">Current: </w:t>
      </w:r>
      <w:r>
        <w:t xml:space="preserve">18 </w:t>
      </w:r>
      <w:r w:rsidR="00281E8B">
        <w:t xml:space="preserve">/ </w:t>
      </w:r>
      <w:r>
        <w:t>14</w:t>
      </w:r>
      <w:r w:rsidRPr="00281E8B">
        <w:t xml:space="preserve"> </w:t>
      </w:r>
      <w:r w:rsidR="00214E04" w:rsidRPr="00281E8B">
        <w:t>amps</w:t>
      </w:r>
    </w:p>
    <w:p w14:paraId="556C686B" w14:textId="198E2B0E" w:rsidR="00CF163C" w:rsidRPr="00281E8B" w:rsidRDefault="00CF163C" w:rsidP="00214E04">
      <w:pPr>
        <w:pStyle w:val="Heading7"/>
      </w:pPr>
      <w:r w:rsidRPr="00281E8B">
        <w:t xml:space="preserve">Voltage: </w:t>
      </w:r>
      <w:r w:rsidR="00281E8B" w:rsidRPr="00281E8B">
        <w:t>115 AC / 230 VAC</w:t>
      </w:r>
    </w:p>
    <w:p w14:paraId="3AEEB9D9" w14:textId="77777777" w:rsidR="0078472E" w:rsidRDefault="0078472E" w:rsidP="00B10EB6">
      <w:pPr>
        <w:pStyle w:val="Heading5"/>
        <w:tabs>
          <w:tab w:val="clear" w:pos="2340"/>
          <w:tab w:val="num" w:pos="2347"/>
        </w:tabs>
      </w:pPr>
      <w:r>
        <w:t>Functional requirements</w:t>
      </w:r>
    </w:p>
    <w:p w14:paraId="735C7FAA" w14:textId="68EE3402" w:rsidR="0078472E" w:rsidRDefault="0078472E" w:rsidP="0078472E">
      <w:pPr>
        <w:pStyle w:val="Heading6"/>
      </w:pPr>
      <w:r>
        <w:t>Provide alarm signal for any of the following conditions</w:t>
      </w:r>
    </w:p>
    <w:p w14:paraId="3E9A81B0" w14:textId="77777777" w:rsidR="0078472E" w:rsidRDefault="0078472E" w:rsidP="0078472E">
      <w:pPr>
        <w:pStyle w:val="Heading7"/>
      </w:pPr>
      <w:r>
        <w:t>Injection flow above setpoint</w:t>
      </w:r>
    </w:p>
    <w:p w14:paraId="486E0A30" w14:textId="77777777" w:rsidR="0078472E" w:rsidRDefault="0078472E" w:rsidP="0078472E">
      <w:pPr>
        <w:pStyle w:val="Heading7"/>
      </w:pPr>
      <w:r>
        <w:t>Injection-flow below setpoint</w:t>
      </w:r>
    </w:p>
    <w:p w14:paraId="4089B7B1" w14:textId="77777777" w:rsidR="0078472E" w:rsidRDefault="0078472E" w:rsidP="0078472E">
      <w:pPr>
        <w:pStyle w:val="Heading7"/>
      </w:pPr>
      <w:r>
        <w:t>Well-head pressure above setpoint</w:t>
      </w:r>
    </w:p>
    <w:p w14:paraId="7E58DC7C" w14:textId="77777777" w:rsidR="0078472E" w:rsidRDefault="0078472E" w:rsidP="0078472E">
      <w:pPr>
        <w:pStyle w:val="Heading7"/>
      </w:pPr>
      <w:r>
        <w:lastRenderedPageBreak/>
        <w:t>Well-head pressure below setpoint</w:t>
      </w:r>
    </w:p>
    <w:p w14:paraId="320F836C" w14:textId="77777777" w:rsidR="00191862" w:rsidRDefault="00BB4291" w:rsidP="0078472E">
      <w:pPr>
        <w:pStyle w:val="Heading7"/>
      </w:pPr>
      <w:r>
        <w:t>Any m</w:t>
      </w:r>
      <w:r w:rsidR="00191862">
        <w:t>alfunction of hydraulic power unit</w:t>
      </w:r>
    </w:p>
    <w:p w14:paraId="1831A22D" w14:textId="77777777" w:rsidR="00472CCA" w:rsidRDefault="00191862" w:rsidP="00472CCA">
      <w:pPr>
        <w:pStyle w:val="Heading7"/>
        <w:tabs>
          <w:tab w:val="clear" w:pos="3420"/>
          <w:tab w:val="num" w:pos="3427"/>
        </w:tabs>
      </w:pPr>
      <w:r>
        <w:t>Malfunction of control system</w:t>
      </w:r>
    </w:p>
    <w:p w14:paraId="432746F4" w14:textId="77777777" w:rsidR="009631A3" w:rsidRDefault="009631A3" w:rsidP="00472CCA">
      <w:pPr>
        <w:pStyle w:val="Heading7"/>
        <w:tabs>
          <w:tab w:val="clear" w:pos="3420"/>
          <w:tab w:val="num" w:pos="3427"/>
        </w:tabs>
      </w:pPr>
      <w:r>
        <w:t>Provide valve position indicators</w:t>
      </w:r>
      <w:r w:rsidR="00A744CD">
        <w:t>/hydraulic pump isolators</w:t>
      </w:r>
      <w:r>
        <w:t xml:space="preserve"> at the surface</w:t>
      </w:r>
      <w:r w:rsidR="00A744CD">
        <w:t xml:space="preserve"> with PLC loop to show the valve position on the HMI</w:t>
      </w:r>
    </w:p>
    <w:p w14:paraId="54D9D7BB" w14:textId="5A3612A3" w:rsidR="00CE6C37" w:rsidRDefault="00CE6C37" w:rsidP="00CF163C">
      <w:pPr>
        <w:pStyle w:val="Heading6"/>
      </w:pPr>
      <w:r>
        <w:t>Provide</w:t>
      </w:r>
      <w:r w:rsidR="00281E8B">
        <w:t xml:space="preserve"> 7 inch</w:t>
      </w:r>
      <w:r>
        <w:t xml:space="preserve"> </w:t>
      </w:r>
      <w:r w:rsidR="005C1292">
        <w:t xml:space="preserve">color </w:t>
      </w:r>
      <w:r w:rsidR="00BB4291">
        <w:t>human-machine interface (HMI)</w:t>
      </w:r>
      <w:r>
        <w:t xml:space="preserve"> </w:t>
      </w:r>
      <w:r w:rsidR="00A744CD">
        <w:t xml:space="preserve">as a touch screen </w:t>
      </w:r>
      <w:r>
        <w:t xml:space="preserve">for </w:t>
      </w:r>
    </w:p>
    <w:p w14:paraId="4435F9A6" w14:textId="387B0422" w:rsidR="00CE6C37" w:rsidRDefault="00CE6C37" w:rsidP="00CE6C37">
      <w:pPr>
        <w:pStyle w:val="Heading8"/>
      </w:pPr>
      <w:r>
        <w:t>user-specified setpoints</w:t>
      </w:r>
      <w:r w:rsidR="00BB4291">
        <w:t xml:space="preserve"> (flow</w:t>
      </w:r>
      <w:r w:rsidR="004B6CD4">
        <w:t>,</w:t>
      </w:r>
      <w:r w:rsidR="00BB4291">
        <w:t xml:space="preserve"> pressure</w:t>
      </w:r>
      <w:r w:rsidR="004B6CD4">
        <w:t xml:space="preserve"> and level</w:t>
      </w:r>
      <w:r w:rsidR="00BB4291">
        <w:t>)</w:t>
      </w:r>
    </w:p>
    <w:p w14:paraId="65B7318A" w14:textId="6D941DF7" w:rsidR="00CF163C" w:rsidRDefault="00CF163C" w:rsidP="00CE6C37">
      <w:pPr>
        <w:pStyle w:val="Heading8"/>
      </w:pPr>
      <w:r>
        <w:t>Alarm setpoints for flow and pressure</w:t>
      </w:r>
    </w:p>
    <w:p w14:paraId="664E6FDC" w14:textId="02122470" w:rsidR="004B6CD4" w:rsidRDefault="004B6CD4" w:rsidP="00CE6C37">
      <w:pPr>
        <w:pStyle w:val="Heading8"/>
      </w:pPr>
      <w:r>
        <w:t>End user remote access.</w:t>
      </w:r>
    </w:p>
    <w:p w14:paraId="3FF46BFA" w14:textId="77777777" w:rsidR="00191862" w:rsidRDefault="00191862" w:rsidP="00191862">
      <w:pPr>
        <w:pStyle w:val="Heading6"/>
      </w:pPr>
      <w:r>
        <w:t>Use PID algorithm to automatically control flows into the deep-injection well based on user-specified flow setpoint</w:t>
      </w:r>
    </w:p>
    <w:p w14:paraId="1EDF1E6E" w14:textId="77777777" w:rsidR="0078472E" w:rsidRDefault="0078472E" w:rsidP="00B10EB6">
      <w:pPr>
        <w:pStyle w:val="Heading5"/>
        <w:tabs>
          <w:tab w:val="clear" w:pos="2340"/>
          <w:tab w:val="num" w:pos="2347"/>
        </w:tabs>
      </w:pPr>
      <w:r>
        <w:t>Provide local control panel with human-machine interface</w:t>
      </w:r>
    </w:p>
    <w:p w14:paraId="709F15CF" w14:textId="77777777" w:rsidR="0078472E" w:rsidRDefault="0078472E" w:rsidP="0078472E">
      <w:pPr>
        <w:pStyle w:val="Heading6"/>
      </w:pPr>
      <w:r>
        <w:t>User inputs:</w:t>
      </w:r>
    </w:p>
    <w:p w14:paraId="22149AB7" w14:textId="15E7CDA5" w:rsidR="0078472E" w:rsidRDefault="0078472E" w:rsidP="0078472E">
      <w:pPr>
        <w:pStyle w:val="Heading7"/>
      </w:pPr>
      <w:r>
        <w:t>Flow setpoint [gpm]</w:t>
      </w:r>
    </w:p>
    <w:p w14:paraId="78C8F806" w14:textId="2345806C" w:rsidR="00281E8B" w:rsidRDefault="00281E8B" w:rsidP="0078472E">
      <w:pPr>
        <w:pStyle w:val="Heading7"/>
      </w:pPr>
      <w:r>
        <w:t>Flow deadband [gpm]</w:t>
      </w:r>
    </w:p>
    <w:p w14:paraId="0B802358" w14:textId="3EFE386D" w:rsidR="0078472E" w:rsidRDefault="00281E8B" w:rsidP="0078472E">
      <w:pPr>
        <w:pStyle w:val="Heading7"/>
        <w:tabs>
          <w:tab w:val="clear" w:pos="3420"/>
          <w:tab w:val="num" w:pos="3427"/>
        </w:tabs>
      </w:pPr>
      <w:r>
        <w:t>W</w:t>
      </w:r>
      <w:r w:rsidR="0078472E">
        <w:t>ell-head pressure [psig]</w:t>
      </w:r>
    </w:p>
    <w:p w14:paraId="4DD897AC" w14:textId="74527139" w:rsidR="0078472E" w:rsidRDefault="00281E8B" w:rsidP="0078472E">
      <w:pPr>
        <w:pStyle w:val="Heading7"/>
        <w:tabs>
          <w:tab w:val="clear" w:pos="3420"/>
          <w:tab w:val="num" w:pos="3427"/>
        </w:tabs>
      </w:pPr>
      <w:r>
        <w:t xml:space="preserve">Well-head pressure deadband </w:t>
      </w:r>
      <w:r w:rsidR="0078472E">
        <w:t>[psig]</w:t>
      </w:r>
    </w:p>
    <w:p w14:paraId="19CE7BE4" w14:textId="788C4FAB" w:rsidR="00281E8B" w:rsidRDefault="00281E8B" w:rsidP="0078472E">
      <w:pPr>
        <w:pStyle w:val="Heading7"/>
        <w:tabs>
          <w:tab w:val="clear" w:pos="3420"/>
          <w:tab w:val="num" w:pos="3427"/>
        </w:tabs>
      </w:pPr>
      <w:r>
        <w:t>Aquifer level [feet]</w:t>
      </w:r>
    </w:p>
    <w:p w14:paraId="39D942EA" w14:textId="574E935F" w:rsidR="00281E8B" w:rsidRDefault="00281E8B" w:rsidP="0078472E">
      <w:pPr>
        <w:pStyle w:val="Heading7"/>
        <w:tabs>
          <w:tab w:val="clear" w:pos="3420"/>
          <w:tab w:val="num" w:pos="3427"/>
        </w:tabs>
      </w:pPr>
      <w:r>
        <w:t>Aquifer level deadband [feet]</w:t>
      </w:r>
    </w:p>
    <w:p w14:paraId="6FC5FEAD" w14:textId="77777777" w:rsidR="00C66952" w:rsidRDefault="00C66952" w:rsidP="00191862">
      <w:pPr>
        <w:pStyle w:val="Heading5"/>
      </w:pPr>
      <w:r>
        <w:t xml:space="preserve">Valve Control: </w:t>
      </w:r>
    </w:p>
    <w:p w14:paraId="093F7DE0" w14:textId="74BF73AF" w:rsidR="00191862" w:rsidRDefault="00191862" w:rsidP="00C66952">
      <w:pPr>
        <w:pStyle w:val="Heading6"/>
      </w:pPr>
      <w:r>
        <w:t>Provide programmable logic controller with software to automatically implement all specified requirements.</w:t>
      </w:r>
    </w:p>
    <w:p w14:paraId="38C09116" w14:textId="19536D03" w:rsidR="00281E8B" w:rsidRDefault="00281E8B" w:rsidP="00C66952">
      <w:pPr>
        <w:pStyle w:val="Heading7"/>
      </w:pPr>
      <w:r>
        <w:t>Provide tag based PLC.</w:t>
      </w:r>
      <w:r w:rsidR="00C66952">
        <w:t xml:space="preserve"> </w:t>
      </w:r>
    </w:p>
    <w:p w14:paraId="3089BDC5" w14:textId="269925A2" w:rsidR="00C66952" w:rsidRDefault="00C66952" w:rsidP="00C66952">
      <w:pPr>
        <w:pStyle w:val="Heading8"/>
      </w:pPr>
      <w:r>
        <w:t>Allen Bradley – L16 Control Logix Controller or equal.</w:t>
      </w:r>
    </w:p>
    <w:p w14:paraId="63CCAC6D" w14:textId="1D500326" w:rsidR="00191862" w:rsidRDefault="00191862" w:rsidP="00C66952">
      <w:pPr>
        <w:pStyle w:val="Heading6"/>
      </w:pPr>
      <w:r>
        <w:t>Provide Ethernet interface module to exchange data between Flow-control valve PLC and SCADA master</w:t>
      </w:r>
    </w:p>
    <w:p w14:paraId="7344F14E" w14:textId="4C02515D" w:rsidR="004B6CD4" w:rsidRDefault="004B6CD4" w:rsidP="004B6CD4">
      <w:pPr>
        <w:pStyle w:val="Heading5"/>
      </w:pPr>
      <w:r>
        <w:t>Trending Data:</w:t>
      </w:r>
    </w:p>
    <w:p w14:paraId="0FF839B3" w14:textId="4AE423B7" w:rsidR="004B6CD4" w:rsidRDefault="004B6CD4" w:rsidP="004B6CD4">
      <w:pPr>
        <w:pStyle w:val="Heading6"/>
      </w:pPr>
      <w:r>
        <w:t>Provide the following data for trending and reporting purposes.</w:t>
      </w:r>
    </w:p>
    <w:p w14:paraId="5835958D" w14:textId="6C7A47DE" w:rsidR="004B6CD4" w:rsidRDefault="004B6CD4" w:rsidP="004B6CD4">
      <w:pPr>
        <w:pStyle w:val="Heading7"/>
      </w:pPr>
      <w:r>
        <w:t>Well flow.</w:t>
      </w:r>
    </w:p>
    <w:p w14:paraId="412BBF63" w14:textId="2A240177" w:rsidR="004B6CD4" w:rsidRDefault="004B6CD4" w:rsidP="004B6CD4">
      <w:pPr>
        <w:pStyle w:val="Heading7"/>
      </w:pPr>
      <w:r>
        <w:t>Well head pressure.</w:t>
      </w:r>
    </w:p>
    <w:p w14:paraId="425908C6" w14:textId="14871B65" w:rsidR="004B6CD4" w:rsidRDefault="004B6CD4" w:rsidP="004B6CD4">
      <w:pPr>
        <w:pStyle w:val="Heading7"/>
      </w:pPr>
      <w:r>
        <w:t>Well aquifer level.</w:t>
      </w:r>
    </w:p>
    <w:p w14:paraId="7051321E" w14:textId="2467E67D" w:rsidR="004B6CD4" w:rsidRDefault="004B6CD4" w:rsidP="004B6CD4">
      <w:pPr>
        <w:pStyle w:val="Heading7"/>
        <w:tabs>
          <w:tab w:val="clear" w:pos="3420"/>
          <w:tab w:val="num" w:pos="3427"/>
        </w:tabs>
      </w:pPr>
      <w:r>
        <w:t>Valve position.</w:t>
      </w:r>
    </w:p>
    <w:p w14:paraId="4102068D" w14:textId="45BBBD35" w:rsidR="004B6CD4" w:rsidRDefault="004B6CD4" w:rsidP="004B6CD4">
      <w:pPr>
        <w:pStyle w:val="Heading6"/>
      </w:pPr>
      <w:r>
        <w:t>Trending data shall be accessible to owner for reporting purposes.</w:t>
      </w:r>
    </w:p>
    <w:p w14:paraId="4E56779D" w14:textId="65E15499" w:rsidR="004B6CD4" w:rsidRDefault="004B6CD4" w:rsidP="004B6CD4">
      <w:pPr>
        <w:pStyle w:val="Heading5"/>
      </w:pPr>
      <w:r>
        <w:t>Graphing Data:</w:t>
      </w:r>
    </w:p>
    <w:p w14:paraId="10776F17" w14:textId="5373387D" w:rsidR="004B6CD4" w:rsidRDefault="004B6CD4" w:rsidP="004B6CD4">
      <w:pPr>
        <w:pStyle w:val="Heading6"/>
      </w:pPr>
      <w:r>
        <w:t>Provide the following data graph screens at the HMI.</w:t>
      </w:r>
    </w:p>
    <w:p w14:paraId="064AF08D" w14:textId="1E4A447C" w:rsidR="004B6CD4" w:rsidRDefault="004B6CD4" w:rsidP="004B6CD4">
      <w:pPr>
        <w:pStyle w:val="Heading7"/>
      </w:pPr>
      <w:r>
        <w:t>Well flow.</w:t>
      </w:r>
    </w:p>
    <w:p w14:paraId="2231FA47" w14:textId="4534CDF5" w:rsidR="004B6CD4" w:rsidRDefault="004B6CD4" w:rsidP="004B6CD4">
      <w:pPr>
        <w:pStyle w:val="Heading7"/>
      </w:pPr>
      <w:r>
        <w:t>Well pressure.</w:t>
      </w:r>
    </w:p>
    <w:p w14:paraId="15CE0D84" w14:textId="55216277" w:rsidR="004B6CD4" w:rsidRDefault="004B6CD4" w:rsidP="004B6CD4">
      <w:pPr>
        <w:pStyle w:val="Heading7"/>
      </w:pPr>
      <w:r>
        <w:t>Well aquifer level.</w:t>
      </w:r>
    </w:p>
    <w:p w14:paraId="7CCB585A" w14:textId="02901C23" w:rsidR="004B6CD4" w:rsidRDefault="004B6CD4" w:rsidP="004B6CD4">
      <w:pPr>
        <w:pStyle w:val="Heading7"/>
      </w:pPr>
      <w:r>
        <w:t>Valve position.</w:t>
      </w:r>
    </w:p>
    <w:p w14:paraId="71348B05" w14:textId="77777777" w:rsidR="00B10EB6" w:rsidRDefault="00B10EB6" w:rsidP="00B10EB6">
      <w:pPr>
        <w:pStyle w:val="Heading4"/>
      </w:pPr>
      <w:r>
        <w:t>Materials</w:t>
      </w:r>
    </w:p>
    <w:p w14:paraId="07C63EB9" w14:textId="6775D805" w:rsidR="00B10EB6" w:rsidRDefault="00B10EB6" w:rsidP="00B10EB6">
      <w:pPr>
        <w:pStyle w:val="Heading5"/>
      </w:pPr>
      <w:r>
        <w:t>Valve body: 316</w:t>
      </w:r>
      <w:r w:rsidR="005C1292">
        <w:t>L</w:t>
      </w:r>
      <w:r>
        <w:t xml:space="preserve"> stainless steel</w:t>
      </w:r>
    </w:p>
    <w:p w14:paraId="5B60F514" w14:textId="4AFFB4DF" w:rsidR="00B10EB6" w:rsidRDefault="00B10EB6" w:rsidP="00B10EB6">
      <w:pPr>
        <w:pStyle w:val="Heading5"/>
      </w:pPr>
      <w:r>
        <w:t xml:space="preserve">Hydraulic hose: </w:t>
      </w:r>
      <w:r w:rsidR="009631A3">
        <w:t>NSF</w:t>
      </w:r>
      <w:r w:rsidR="00A744CD">
        <w:t xml:space="preserve"> 61</w:t>
      </w:r>
      <w:r w:rsidR="009631A3">
        <w:t xml:space="preserve"> certified</w:t>
      </w:r>
    </w:p>
    <w:p w14:paraId="31A6F11C" w14:textId="77777777" w:rsidR="0078472E" w:rsidRDefault="0078472E" w:rsidP="00B10EB6">
      <w:pPr>
        <w:pStyle w:val="Heading5"/>
      </w:pPr>
      <w:r>
        <w:t>Local control panel</w:t>
      </w:r>
    </w:p>
    <w:p w14:paraId="6C7C87C6" w14:textId="363FED15" w:rsidR="0078472E" w:rsidRDefault="00057B10" w:rsidP="0078472E">
      <w:pPr>
        <w:pStyle w:val="Heading6"/>
      </w:pPr>
      <w:r>
        <w:t>NEMA 4</w:t>
      </w:r>
      <w:r w:rsidR="00C66952">
        <w:t>X</w:t>
      </w:r>
    </w:p>
    <w:p w14:paraId="06CBD7DE" w14:textId="77777777" w:rsidR="00E935FE" w:rsidRDefault="00E935FE" w:rsidP="007639FF">
      <w:pPr>
        <w:pStyle w:val="Heading1"/>
      </w:pPr>
      <w:r>
        <w:t>EXECUTION</w:t>
      </w:r>
    </w:p>
    <w:p w14:paraId="55250290" w14:textId="77777777" w:rsidR="00E935FE" w:rsidRDefault="00E935FE" w:rsidP="007639FF">
      <w:pPr>
        <w:pStyle w:val="Heading2"/>
      </w:pPr>
      <w:r>
        <w:t>INSTALLATION</w:t>
      </w:r>
    </w:p>
    <w:p w14:paraId="07E040E2" w14:textId="0B1E8680" w:rsidR="00E935FE" w:rsidRDefault="00E935FE" w:rsidP="007639FF">
      <w:pPr>
        <w:pStyle w:val="Heading3"/>
      </w:pPr>
      <w:r>
        <w:t xml:space="preserve">Install the </w:t>
      </w:r>
      <w:r w:rsidR="00C66952">
        <w:t xml:space="preserve">valve </w:t>
      </w:r>
      <w:r w:rsidR="00D4183A">
        <w:t>per</w:t>
      </w:r>
      <w:r>
        <w:t xml:space="preserve"> manufacturer's installation instructions. </w:t>
      </w:r>
    </w:p>
    <w:p w14:paraId="4AB2043C" w14:textId="77777777" w:rsidR="00E935FE" w:rsidRDefault="00E935FE" w:rsidP="007639FF">
      <w:pPr>
        <w:pStyle w:val="Heading2"/>
      </w:pPr>
      <w:r>
        <w:lastRenderedPageBreak/>
        <w:t>FIELD SERVICE</w:t>
      </w:r>
    </w:p>
    <w:p w14:paraId="2A595707" w14:textId="77777777" w:rsidR="007639FF" w:rsidRDefault="00E935FE" w:rsidP="007639FF">
      <w:pPr>
        <w:pStyle w:val="Heading3"/>
      </w:pPr>
      <w:r>
        <w:t>The equipment manufacturer shall supply a competent field service engineer to thoroughly check and inspect the equipment after installation, place the equipment in operation, make necessary adjustments, calibrate instruments, and conduct field tests.</w:t>
      </w:r>
    </w:p>
    <w:p w14:paraId="406C6A3B" w14:textId="77777777" w:rsidR="00255B87" w:rsidRDefault="000E39B1" w:rsidP="000E39B1">
      <w:pPr>
        <w:pStyle w:val="SectionEnd"/>
      </w:pPr>
      <w:r>
        <w:t>End of section</w:t>
      </w:r>
    </w:p>
    <w:p w14:paraId="1A34263D" w14:textId="77777777" w:rsidR="007B3C97" w:rsidRDefault="007B3C97" w:rsidP="007B3C97"/>
    <w:sectPr w:rsidR="007B3C97" w:rsidSect="00243409">
      <w:footerReference w:type="even" r:id="rId7"/>
      <w:footerReference w:type="default" r:id="rId8"/>
      <w:pgSz w:w="12240" w:h="15840" w:code="1"/>
      <w:pgMar w:top="1080" w:right="108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62DBB" w14:textId="77777777" w:rsidR="00FD6216" w:rsidRDefault="00FD6216">
      <w:r>
        <w:separator/>
      </w:r>
    </w:p>
  </w:endnote>
  <w:endnote w:type="continuationSeparator" w:id="0">
    <w:p w14:paraId="02214ABE" w14:textId="77777777" w:rsidR="00FD6216" w:rsidRDefault="00FD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110"/>
      <w:gridCol w:w="1341"/>
      <w:gridCol w:w="4125"/>
    </w:tblGrid>
    <w:tr w:rsidR="00C11741" w14:paraId="7802605C" w14:textId="77777777" w:rsidTr="000023D4">
      <w:tc>
        <w:tcPr>
          <w:tcW w:w="4110" w:type="dxa"/>
        </w:tcPr>
        <w:p w14:paraId="6AAA459B" w14:textId="77777777" w:rsidR="00C11741" w:rsidRDefault="00C11741" w:rsidP="007916E8">
          <w:pPr>
            <w:suppressAutoHyphens/>
          </w:pPr>
          <w:r w:rsidRPr="003A4E77">
            <w:t>Specification</w:t>
          </w:r>
          <w:r>
            <w:t xml:space="preserve"> </w:t>
          </w:r>
          <w:r w:rsidRPr="003A4E77">
            <w:t>Title</w:t>
          </w:r>
        </w:p>
      </w:tc>
      <w:tc>
        <w:tcPr>
          <w:tcW w:w="1341" w:type="dxa"/>
        </w:tcPr>
        <w:p w14:paraId="213D48D1" w14:textId="77777777" w:rsidR="00C11741" w:rsidRDefault="00C11741" w:rsidP="000023D4">
          <w:pPr>
            <w:suppressAutoHyphens/>
            <w:jc w:val="center"/>
            <w:rPr>
              <w:rFonts w:cs="Arial"/>
            </w:rPr>
          </w:pPr>
          <w:r>
            <w:rPr>
              <w:rFonts w:cs="Arial"/>
            </w:rPr>
            <w:t xml:space="preserve">00000 -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4125" w:type="dxa"/>
        </w:tcPr>
        <w:p w14:paraId="471F36EB" w14:textId="77777777" w:rsidR="00C11741" w:rsidRPr="00176581" w:rsidRDefault="00C11741" w:rsidP="0004667F">
          <w:pPr>
            <w:suppressAutoHyphens/>
            <w:jc w:val="right"/>
            <w:rPr>
              <w:rFonts w:cs="Arial"/>
              <w:i/>
              <w:color w:val="008000"/>
            </w:rPr>
          </w:pPr>
          <w:r>
            <w:t xml:space="preserve">Job No. </w:t>
          </w:r>
          <w:r w:rsidRPr="00176581">
            <w:rPr>
              <w:rFonts w:cs="Arial"/>
              <w:i/>
              <w:color w:val="008000"/>
            </w:rPr>
            <w:t>000000</w:t>
          </w:r>
        </w:p>
        <w:p w14:paraId="138AA9AB" w14:textId="77777777" w:rsidR="00C11741" w:rsidRDefault="00C11741" w:rsidP="0004667F">
          <w:pPr>
            <w:suppressAutoHyphens/>
            <w:jc w:val="right"/>
          </w:pPr>
          <w:r w:rsidRPr="002C762C">
            <w:rPr>
              <w:sz w:val="16"/>
              <w:szCs w:val="16"/>
            </w:rPr>
            <w:t xml:space="preserve">© </w:t>
          </w:r>
          <w:r w:rsidRPr="00176581">
            <w:rPr>
              <w:rFonts w:cs="Arial"/>
              <w:i/>
              <w:color w:val="008000"/>
              <w:sz w:val="16"/>
              <w:szCs w:val="16"/>
            </w:rPr>
            <w:t>IssueYear</w:t>
          </w:r>
          <w:r w:rsidRPr="002C762C">
            <w:rPr>
              <w:sz w:val="16"/>
              <w:szCs w:val="16"/>
            </w:rPr>
            <w:t xml:space="preserve"> Kennedy/Jenks Consultants</w:t>
          </w:r>
        </w:p>
        <w:p w14:paraId="499BC5DC" w14:textId="77777777" w:rsidR="00C11741" w:rsidRPr="003A4E77" w:rsidRDefault="00C11741" w:rsidP="0004667F">
          <w:pPr>
            <w:suppressAutoHyphens/>
            <w:jc w:val="right"/>
          </w:pPr>
          <w:r w:rsidRPr="00FB4BE7">
            <w:rPr>
              <w:rStyle w:val="pathname"/>
              <w:noProof/>
            </w:rPr>
            <w:fldChar w:fldCharType="begin"/>
          </w:r>
          <w:r w:rsidRPr="00FB4BE7">
            <w:rPr>
              <w:rStyle w:val="pathname"/>
              <w:noProof/>
            </w:rPr>
            <w:instrText xml:space="preserve"> FILENAME \p </w:instrText>
          </w:r>
          <w:r w:rsidRPr="00FB4BE7">
            <w:rPr>
              <w:rStyle w:val="pathname"/>
              <w:noProof/>
            </w:rPr>
            <w:fldChar w:fldCharType="separate"/>
          </w:r>
          <w:r>
            <w:rPr>
              <w:rStyle w:val="pathname"/>
              <w:noProof/>
            </w:rPr>
            <w:t>Document1</w:t>
          </w:r>
          <w:r w:rsidRPr="00FB4BE7">
            <w:rPr>
              <w:rStyle w:val="pathname"/>
              <w:noProof/>
            </w:rPr>
            <w:fldChar w:fldCharType="end"/>
          </w:r>
        </w:p>
      </w:tc>
    </w:tr>
  </w:tbl>
  <w:p w14:paraId="0E37A8A7" w14:textId="77777777" w:rsidR="00C11741" w:rsidRPr="00520CE2" w:rsidRDefault="00C11741" w:rsidP="00255B87">
    <w:pPr>
      <w:rPr>
        <w:sz w:val="16"/>
        <w:szCs w:val="16"/>
      </w:rPr>
    </w:pPr>
    <w:r>
      <w:rPr>
        <w:sz w:val="16"/>
      </w:rPr>
      <w:t xml:space="preserve">(Name) </w:t>
    </w:r>
    <w:r>
      <w:rPr>
        <w:caps/>
        <w:sz w:val="16"/>
      </w:rPr>
      <w:t>Guide</w:t>
    </w:r>
    <w:r>
      <w:rPr>
        <w:sz w:val="16"/>
      </w:rPr>
      <w:t>, Rev. date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63AAA" w14:textId="77777777" w:rsidR="00C11741" w:rsidRDefault="00C11741"/>
  <w:tbl>
    <w:tblPr>
      <w:tblW w:w="9576" w:type="dxa"/>
      <w:tblLayout w:type="fixed"/>
      <w:tblLook w:val="0000" w:firstRow="0" w:lastRow="0" w:firstColumn="0" w:lastColumn="0" w:noHBand="0" w:noVBand="0"/>
    </w:tblPr>
    <w:tblGrid>
      <w:gridCol w:w="4110"/>
      <w:gridCol w:w="1341"/>
      <w:gridCol w:w="4125"/>
    </w:tblGrid>
    <w:tr w:rsidR="00C11741" w14:paraId="08332087" w14:textId="77777777" w:rsidTr="0082524E">
      <w:tc>
        <w:tcPr>
          <w:tcW w:w="4110" w:type="dxa"/>
        </w:tcPr>
        <w:p w14:paraId="5572DAEE" w14:textId="6D73CDAE" w:rsidR="00C11741" w:rsidRPr="0082524E" w:rsidRDefault="00C11741" w:rsidP="00EB2CBC">
          <w:pPr>
            <w:suppressAutoHyphens/>
            <w:rPr>
              <w:sz w:val="20"/>
              <w:szCs w:val="20"/>
            </w:rPr>
          </w:pPr>
        </w:p>
      </w:tc>
      <w:tc>
        <w:tcPr>
          <w:tcW w:w="1341" w:type="dxa"/>
        </w:tcPr>
        <w:p w14:paraId="3245C716" w14:textId="77777777" w:rsidR="00C11741" w:rsidRPr="003A4E77" w:rsidRDefault="00212516" w:rsidP="000023D4">
          <w:pPr>
            <w:suppressAutoHyphens/>
            <w:jc w:val="center"/>
            <w:rPr>
              <w:rFonts w:cs="Arial"/>
            </w:rPr>
          </w:pPr>
          <w:r>
            <w:t>43 23 01</w:t>
          </w:r>
          <w:r w:rsidR="00C11741" w:rsidRPr="003A4E77">
            <w:t xml:space="preserve"> </w:t>
          </w:r>
          <w:r w:rsidR="00C11741">
            <w:t xml:space="preserve">- </w:t>
          </w:r>
          <w:r w:rsidR="00C11741">
            <w:fldChar w:fldCharType="begin"/>
          </w:r>
          <w:r w:rsidR="00C11741">
            <w:instrText xml:space="preserve"> PAGE </w:instrText>
          </w:r>
          <w:r w:rsidR="00C11741">
            <w:fldChar w:fldCharType="separate"/>
          </w:r>
          <w:r w:rsidR="00BE416B">
            <w:rPr>
              <w:noProof/>
            </w:rPr>
            <w:t>1</w:t>
          </w:r>
          <w:r w:rsidR="00C11741">
            <w:fldChar w:fldCharType="end"/>
          </w:r>
        </w:p>
      </w:tc>
      <w:tc>
        <w:tcPr>
          <w:tcW w:w="4125" w:type="dxa"/>
        </w:tcPr>
        <w:p w14:paraId="48372FD7" w14:textId="6EB86E2A" w:rsidR="00C11741" w:rsidRDefault="00C66952" w:rsidP="0082524E">
          <w:pPr>
            <w:suppressAutoHyphens/>
            <w:jc w:val="right"/>
          </w:pPr>
          <w:r>
            <w:t>ASR Down-Hole (Pressure – Flow – Level) Control Valve System</w:t>
          </w:r>
        </w:p>
      </w:tc>
    </w:tr>
  </w:tbl>
  <w:p w14:paraId="2C739138" w14:textId="77777777" w:rsidR="00C11741" w:rsidRPr="00520CE2" w:rsidRDefault="00C11741" w:rsidP="002921A1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CF508" w14:textId="77777777" w:rsidR="00FD6216" w:rsidRDefault="00FD6216">
      <w:r>
        <w:separator/>
      </w:r>
    </w:p>
  </w:footnote>
  <w:footnote w:type="continuationSeparator" w:id="0">
    <w:p w14:paraId="418A6F6F" w14:textId="77777777" w:rsidR="00FD6216" w:rsidRDefault="00FD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955C87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38A41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41AD3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45E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6947954"/>
    <w:multiLevelType w:val="multilevel"/>
    <w:tmpl w:val="0F9A067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Restart w:val="0"/>
      <w:lvlText w:val="(%9)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5" w15:restartNumberingAfterBreak="0">
    <w:nsid w:val="0A2F5091"/>
    <w:multiLevelType w:val="multilevel"/>
    <w:tmpl w:val="0F52059A"/>
    <w:lvl w:ilvl="0">
      <w:start w:val="1"/>
      <w:numFmt w:val="decimal"/>
      <w:suff w:val="nothing"/>
      <w:lvlText w:val="PART %1 - "/>
      <w:lvlJc w:val="left"/>
      <w:pPr>
        <w:ind w:left="2340" w:hanging="23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F377361"/>
    <w:multiLevelType w:val="hybridMultilevel"/>
    <w:tmpl w:val="48C062F0"/>
    <w:lvl w:ilvl="0" w:tplc="776CC4B8">
      <w:start w:val="1"/>
      <w:numFmt w:val="decimal"/>
      <w:lvlText w:val="PART %1 -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BB2796"/>
    <w:multiLevelType w:val="multilevel"/>
    <w:tmpl w:val="2FB21D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Restart w:val="0"/>
      <w:lvlText w:val="(%9)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8" w15:restartNumberingAfterBreak="0">
    <w:nsid w:val="1E822B74"/>
    <w:multiLevelType w:val="multilevel"/>
    <w:tmpl w:val="120EF810"/>
    <w:lvl w:ilvl="0">
      <w:start w:val="1"/>
      <w:numFmt w:val="decimal"/>
      <w:lvlText w:val="PART %1 -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74E70"/>
    <w:multiLevelType w:val="multilevel"/>
    <w:tmpl w:val="B58AFE20"/>
    <w:lvl w:ilvl="0">
      <w:start w:val="1"/>
      <w:numFmt w:val="decimal"/>
      <w:pStyle w:val="ListNumber2Tit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Restart w:val="0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4FD4288"/>
    <w:multiLevelType w:val="multilevel"/>
    <w:tmpl w:val="9976E022"/>
    <w:lvl w:ilvl="0">
      <w:start w:val="1"/>
      <w:numFmt w:val="bullet"/>
      <w:pStyle w:val="List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◊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◘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◙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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</w:abstractNum>
  <w:abstractNum w:abstractNumId="11" w15:restartNumberingAfterBreak="0">
    <w:nsid w:val="30670FC0"/>
    <w:multiLevelType w:val="multilevel"/>
    <w:tmpl w:val="6C7686DC"/>
    <w:lvl w:ilvl="0">
      <w:start w:val="1"/>
      <w:numFmt w:val="decimal"/>
      <w:pStyle w:val="KJGuideAgm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)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06C514B"/>
    <w:multiLevelType w:val="multilevel"/>
    <w:tmpl w:val="E116C6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Restart w:val="0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4F1484F"/>
    <w:multiLevelType w:val="multilevel"/>
    <w:tmpl w:val="AEBACB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(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52333F2"/>
    <w:multiLevelType w:val="multilevel"/>
    <w:tmpl w:val="60D8D86C"/>
    <w:lvl w:ilvl="0">
      <w:start w:val="1"/>
      <w:numFmt w:val="decimal"/>
      <w:lvlText w:val="PART %1 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AB6037"/>
    <w:multiLevelType w:val="multilevel"/>
    <w:tmpl w:val="83B0849C"/>
    <w:lvl w:ilvl="0">
      <w:start w:val="1"/>
      <w:numFmt w:val="decimal"/>
      <w:pStyle w:val="Heading1"/>
      <w:suff w:val="nothing"/>
      <w:lvlText w:val="PART %1 - "/>
      <w:lvlJc w:val="left"/>
      <w:pPr>
        <w:ind w:left="1008" w:hanging="1008"/>
      </w:pPr>
      <w:rPr>
        <w:rFonts w:hint="default"/>
      </w:rPr>
    </w:lvl>
    <w:lvl w:ilvl="1">
      <w:start w:val="1"/>
      <w:numFmt w:val="decimalZero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267"/>
        </w:tabs>
        <w:ind w:left="1267" w:hanging="547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800"/>
        </w:tabs>
        <w:ind w:left="1800" w:hanging="533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347"/>
        </w:tabs>
        <w:ind w:left="2347" w:hanging="54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2880"/>
        </w:tabs>
        <w:ind w:left="2880" w:hanging="533"/>
      </w:pPr>
      <w:rPr>
        <w:rFonts w:hint="default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3427"/>
        </w:tabs>
        <w:ind w:left="3427" w:hanging="547"/>
      </w:pPr>
      <w:rPr>
        <w:rFonts w:hint="default"/>
      </w:rPr>
    </w:lvl>
    <w:lvl w:ilvl="7">
      <w:start w:val="1"/>
      <w:numFmt w:val="decimal"/>
      <w:pStyle w:val="Heading8"/>
      <w:lvlText w:val="(%8)"/>
      <w:lvlJc w:val="left"/>
      <w:pPr>
        <w:tabs>
          <w:tab w:val="num" w:pos="3960"/>
        </w:tabs>
        <w:ind w:left="3960" w:hanging="533"/>
      </w:pPr>
      <w:rPr>
        <w:rFonts w:hint="default"/>
      </w:rPr>
    </w:lvl>
    <w:lvl w:ilvl="8">
      <w:start w:val="1"/>
      <w:numFmt w:val="lowerLetter"/>
      <w:pStyle w:val="Heading9"/>
      <w:lvlText w:val="(%9)"/>
      <w:lvlJc w:val="left"/>
      <w:pPr>
        <w:tabs>
          <w:tab w:val="num" w:pos="4507"/>
        </w:tabs>
        <w:ind w:left="4507" w:hanging="547"/>
      </w:pPr>
      <w:rPr>
        <w:rFonts w:hint="default"/>
      </w:rPr>
    </w:lvl>
  </w:abstractNum>
  <w:abstractNum w:abstractNumId="16" w15:restartNumberingAfterBreak="0">
    <w:nsid w:val="41E40FFC"/>
    <w:multiLevelType w:val="multilevel"/>
    <w:tmpl w:val="5964E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Restart w:val="0"/>
      <w:lvlText w:val="(%9)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7" w15:restartNumberingAfterBreak="0">
    <w:nsid w:val="50CA2C5E"/>
    <w:multiLevelType w:val="multilevel"/>
    <w:tmpl w:val="037E7546"/>
    <w:lvl w:ilvl="0">
      <w:start w:val="1"/>
      <w:numFmt w:val="decimal"/>
      <w:lvlText w:val="PART %1 - 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5586A18"/>
    <w:multiLevelType w:val="multilevel"/>
    <w:tmpl w:val="488457D4"/>
    <w:lvl w:ilvl="0">
      <w:start w:val="1"/>
      <w:numFmt w:val="bullet"/>
      <w:pStyle w:val="ListBulletTite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◊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◘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◙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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</w:abstractNum>
  <w:abstractNum w:abstractNumId="19" w15:restartNumberingAfterBreak="0">
    <w:nsid w:val="58B722C9"/>
    <w:multiLevelType w:val="multilevel"/>
    <w:tmpl w:val="DCB6B0AE"/>
    <w:lvl w:ilvl="0">
      <w:start w:val="1"/>
      <w:numFmt w:val="decimal"/>
      <w:lvlText w:val="PART %1 - 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E6D3795"/>
    <w:multiLevelType w:val="multilevel"/>
    <w:tmpl w:val="65E452E2"/>
    <w:lvl w:ilvl="0">
      <w:start w:val="1"/>
      <w:numFmt w:val="bullet"/>
      <w:pStyle w:val="ListBulletTiteInden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3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◊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◘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◙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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</w:abstractNum>
  <w:abstractNum w:abstractNumId="21" w15:restartNumberingAfterBreak="0">
    <w:nsid w:val="6EC12946"/>
    <w:multiLevelType w:val="multilevel"/>
    <w:tmpl w:val="3BE06332"/>
    <w:lvl w:ilvl="0">
      <w:start w:val="1"/>
      <w:numFmt w:val="decimal"/>
      <w:suff w:val="nothing"/>
      <w:lvlText w:val="PART %1 - "/>
      <w:lvlJc w:val="left"/>
      <w:pPr>
        <w:ind w:left="936" w:hanging="936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0B76A6B"/>
    <w:multiLevelType w:val="multilevel"/>
    <w:tmpl w:val="5704BF2E"/>
    <w:lvl w:ilvl="0">
      <w:start w:val="1"/>
      <w:numFmt w:val="decimal"/>
      <w:suff w:val="nothing"/>
      <w:lvlText w:val="PART %1 - 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649155B"/>
    <w:multiLevelType w:val="multilevel"/>
    <w:tmpl w:val="61D246B2"/>
    <w:lvl w:ilvl="0">
      <w:start w:val="1"/>
      <w:numFmt w:val="bullet"/>
      <w:pStyle w:val="ListBulletInden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3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◊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◘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◙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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</w:abstractNum>
  <w:abstractNum w:abstractNumId="24" w15:restartNumberingAfterBreak="0">
    <w:nsid w:val="7BEB4911"/>
    <w:multiLevelType w:val="multilevel"/>
    <w:tmpl w:val="BBDEA226"/>
    <w:lvl w:ilvl="0">
      <w:start w:val="1"/>
      <w:numFmt w:val="decimal"/>
      <w:pStyle w:val="ListNumberTi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(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10"/>
  </w:num>
  <w:num w:numId="5">
    <w:abstractNumId w:val="23"/>
  </w:num>
  <w:num w:numId="6">
    <w:abstractNumId w:val="20"/>
  </w:num>
  <w:num w:numId="7">
    <w:abstractNumId w:val="12"/>
  </w:num>
  <w:num w:numId="8">
    <w:abstractNumId w:val="18"/>
  </w:num>
  <w:num w:numId="9">
    <w:abstractNumId w:val="13"/>
  </w:num>
  <w:num w:numId="10">
    <w:abstractNumId w:val="24"/>
  </w:num>
  <w:num w:numId="11">
    <w:abstractNumId w:val="9"/>
  </w:num>
  <w:num w:numId="12">
    <w:abstractNumId w:val="1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6"/>
  </w:num>
  <w:num w:numId="18">
    <w:abstractNumId w:val="14"/>
  </w:num>
  <w:num w:numId="19">
    <w:abstractNumId w:val="8"/>
  </w:num>
  <w:num w:numId="20">
    <w:abstractNumId w:val="6"/>
  </w:num>
  <w:num w:numId="21">
    <w:abstractNumId w:val="15"/>
  </w:num>
  <w:num w:numId="22">
    <w:abstractNumId w:val="17"/>
  </w:num>
  <w:num w:numId="23">
    <w:abstractNumId w:val="19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5"/>
  </w:num>
  <w:num w:numId="30">
    <w:abstractNumId w:val="21"/>
  </w:num>
  <w:num w:numId="31">
    <w:abstractNumId w:val="22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90"/>
    <w:rsid w:val="000023D4"/>
    <w:rsid w:val="00003037"/>
    <w:rsid w:val="000055C5"/>
    <w:rsid w:val="00010C8D"/>
    <w:rsid w:val="00045AB2"/>
    <w:rsid w:val="0004667F"/>
    <w:rsid w:val="0004715B"/>
    <w:rsid w:val="0005636F"/>
    <w:rsid w:val="00057B10"/>
    <w:rsid w:val="00066E34"/>
    <w:rsid w:val="00076977"/>
    <w:rsid w:val="00076984"/>
    <w:rsid w:val="00083743"/>
    <w:rsid w:val="00086F5C"/>
    <w:rsid w:val="000B1448"/>
    <w:rsid w:val="000C0458"/>
    <w:rsid w:val="000C18BC"/>
    <w:rsid w:val="000C2297"/>
    <w:rsid w:val="000D0818"/>
    <w:rsid w:val="000D0C9D"/>
    <w:rsid w:val="000D44F4"/>
    <w:rsid w:val="000E3648"/>
    <w:rsid w:val="000E39B1"/>
    <w:rsid w:val="000E4FFA"/>
    <w:rsid w:val="00100249"/>
    <w:rsid w:val="001105EA"/>
    <w:rsid w:val="00140717"/>
    <w:rsid w:val="00146FE0"/>
    <w:rsid w:val="00151B83"/>
    <w:rsid w:val="001521AC"/>
    <w:rsid w:val="001551B0"/>
    <w:rsid w:val="001637FB"/>
    <w:rsid w:val="00170C53"/>
    <w:rsid w:val="00176581"/>
    <w:rsid w:val="00177566"/>
    <w:rsid w:val="0018293A"/>
    <w:rsid w:val="0018432D"/>
    <w:rsid w:val="00191862"/>
    <w:rsid w:val="00197B5D"/>
    <w:rsid w:val="001A1D93"/>
    <w:rsid w:val="001C13ED"/>
    <w:rsid w:val="001C5CF3"/>
    <w:rsid w:val="001D7E4B"/>
    <w:rsid w:val="001F26A0"/>
    <w:rsid w:val="001F51D0"/>
    <w:rsid w:val="001F5E18"/>
    <w:rsid w:val="00212516"/>
    <w:rsid w:val="00212977"/>
    <w:rsid w:val="00213940"/>
    <w:rsid w:val="00214E04"/>
    <w:rsid w:val="00215685"/>
    <w:rsid w:val="00221979"/>
    <w:rsid w:val="00223342"/>
    <w:rsid w:val="0022438C"/>
    <w:rsid w:val="00234F2B"/>
    <w:rsid w:val="00237D30"/>
    <w:rsid w:val="00243068"/>
    <w:rsid w:val="00243409"/>
    <w:rsid w:val="00244B45"/>
    <w:rsid w:val="00244CCF"/>
    <w:rsid w:val="00250AF5"/>
    <w:rsid w:val="00253695"/>
    <w:rsid w:val="00255B87"/>
    <w:rsid w:val="00257913"/>
    <w:rsid w:val="00266B40"/>
    <w:rsid w:val="002677FA"/>
    <w:rsid w:val="00276322"/>
    <w:rsid w:val="00281E8B"/>
    <w:rsid w:val="002921A1"/>
    <w:rsid w:val="002945B7"/>
    <w:rsid w:val="002A048B"/>
    <w:rsid w:val="002A12D8"/>
    <w:rsid w:val="002B09FA"/>
    <w:rsid w:val="002B53F8"/>
    <w:rsid w:val="002C11F8"/>
    <w:rsid w:val="002E703F"/>
    <w:rsid w:val="002F1B8E"/>
    <w:rsid w:val="00302F68"/>
    <w:rsid w:val="00311FFA"/>
    <w:rsid w:val="003152A6"/>
    <w:rsid w:val="00321F5D"/>
    <w:rsid w:val="00332686"/>
    <w:rsid w:val="00335D01"/>
    <w:rsid w:val="00352B4A"/>
    <w:rsid w:val="00371717"/>
    <w:rsid w:val="00381A01"/>
    <w:rsid w:val="00391330"/>
    <w:rsid w:val="003914D0"/>
    <w:rsid w:val="00395898"/>
    <w:rsid w:val="003E0162"/>
    <w:rsid w:val="003E0F55"/>
    <w:rsid w:val="003E513A"/>
    <w:rsid w:val="003E5275"/>
    <w:rsid w:val="003E5BA2"/>
    <w:rsid w:val="003E799E"/>
    <w:rsid w:val="003F2BDD"/>
    <w:rsid w:val="003F7516"/>
    <w:rsid w:val="004029A3"/>
    <w:rsid w:val="0042189A"/>
    <w:rsid w:val="004246E3"/>
    <w:rsid w:val="00424961"/>
    <w:rsid w:val="00427BAF"/>
    <w:rsid w:val="00437AD8"/>
    <w:rsid w:val="00437C1B"/>
    <w:rsid w:val="00445E1D"/>
    <w:rsid w:val="00447724"/>
    <w:rsid w:val="00456C43"/>
    <w:rsid w:val="00472CCA"/>
    <w:rsid w:val="00480514"/>
    <w:rsid w:val="004847EE"/>
    <w:rsid w:val="004A12F5"/>
    <w:rsid w:val="004A6FF5"/>
    <w:rsid w:val="004B06B4"/>
    <w:rsid w:val="004B6CD4"/>
    <w:rsid w:val="004C1A2F"/>
    <w:rsid w:val="004D1090"/>
    <w:rsid w:val="004E16E3"/>
    <w:rsid w:val="004E4A99"/>
    <w:rsid w:val="004F04BA"/>
    <w:rsid w:val="004F5037"/>
    <w:rsid w:val="005041CA"/>
    <w:rsid w:val="00506BC6"/>
    <w:rsid w:val="00517688"/>
    <w:rsid w:val="00520CE2"/>
    <w:rsid w:val="00523CAD"/>
    <w:rsid w:val="005419EB"/>
    <w:rsid w:val="005507ED"/>
    <w:rsid w:val="00562764"/>
    <w:rsid w:val="00574E86"/>
    <w:rsid w:val="005841A8"/>
    <w:rsid w:val="00594038"/>
    <w:rsid w:val="00597872"/>
    <w:rsid w:val="005A5167"/>
    <w:rsid w:val="005B2EE4"/>
    <w:rsid w:val="005B3FBA"/>
    <w:rsid w:val="005B724F"/>
    <w:rsid w:val="005C1292"/>
    <w:rsid w:val="005D33A1"/>
    <w:rsid w:val="005E657E"/>
    <w:rsid w:val="005F55F1"/>
    <w:rsid w:val="00601B1B"/>
    <w:rsid w:val="0060606B"/>
    <w:rsid w:val="00611480"/>
    <w:rsid w:val="0061423D"/>
    <w:rsid w:val="00620408"/>
    <w:rsid w:val="006224FE"/>
    <w:rsid w:val="00622B15"/>
    <w:rsid w:val="0064011C"/>
    <w:rsid w:val="006841C5"/>
    <w:rsid w:val="006933A1"/>
    <w:rsid w:val="006943B9"/>
    <w:rsid w:val="00694834"/>
    <w:rsid w:val="006C6490"/>
    <w:rsid w:val="006E539A"/>
    <w:rsid w:val="007062D8"/>
    <w:rsid w:val="00711D7C"/>
    <w:rsid w:val="00712966"/>
    <w:rsid w:val="00715172"/>
    <w:rsid w:val="00750B3C"/>
    <w:rsid w:val="00754F66"/>
    <w:rsid w:val="0075655F"/>
    <w:rsid w:val="007639FF"/>
    <w:rsid w:val="00771207"/>
    <w:rsid w:val="007840F9"/>
    <w:rsid w:val="0078472E"/>
    <w:rsid w:val="0079042A"/>
    <w:rsid w:val="007916E8"/>
    <w:rsid w:val="00796990"/>
    <w:rsid w:val="00797C5E"/>
    <w:rsid w:val="007A4325"/>
    <w:rsid w:val="007B03F7"/>
    <w:rsid w:val="007B3C97"/>
    <w:rsid w:val="007B69E7"/>
    <w:rsid w:val="007C0CCC"/>
    <w:rsid w:val="007F09D3"/>
    <w:rsid w:val="007F0E4E"/>
    <w:rsid w:val="007F56DD"/>
    <w:rsid w:val="00802476"/>
    <w:rsid w:val="00806D20"/>
    <w:rsid w:val="00811320"/>
    <w:rsid w:val="00816E50"/>
    <w:rsid w:val="0082524E"/>
    <w:rsid w:val="00851650"/>
    <w:rsid w:val="00861C1D"/>
    <w:rsid w:val="0086778F"/>
    <w:rsid w:val="00872A4C"/>
    <w:rsid w:val="00877194"/>
    <w:rsid w:val="00880E35"/>
    <w:rsid w:val="00882625"/>
    <w:rsid w:val="008C0C1A"/>
    <w:rsid w:val="008C79FD"/>
    <w:rsid w:val="008D0CCE"/>
    <w:rsid w:val="008D644B"/>
    <w:rsid w:val="008E34F3"/>
    <w:rsid w:val="008E48B8"/>
    <w:rsid w:val="008E5B1D"/>
    <w:rsid w:val="008F7450"/>
    <w:rsid w:val="00904290"/>
    <w:rsid w:val="00904B2D"/>
    <w:rsid w:val="00906564"/>
    <w:rsid w:val="009111D9"/>
    <w:rsid w:val="00927B5B"/>
    <w:rsid w:val="00944A10"/>
    <w:rsid w:val="009555A6"/>
    <w:rsid w:val="00955E9A"/>
    <w:rsid w:val="009631A3"/>
    <w:rsid w:val="009644E3"/>
    <w:rsid w:val="00965424"/>
    <w:rsid w:val="00971428"/>
    <w:rsid w:val="009732B5"/>
    <w:rsid w:val="0097434F"/>
    <w:rsid w:val="00992EA0"/>
    <w:rsid w:val="009C6C26"/>
    <w:rsid w:val="009D3899"/>
    <w:rsid w:val="009D3E97"/>
    <w:rsid w:val="009D54FC"/>
    <w:rsid w:val="009E4AA8"/>
    <w:rsid w:val="009F537E"/>
    <w:rsid w:val="009F5A11"/>
    <w:rsid w:val="009F794C"/>
    <w:rsid w:val="009F7C95"/>
    <w:rsid w:val="00A0738F"/>
    <w:rsid w:val="00A275D7"/>
    <w:rsid w:val="00A4151E"/>
    <w:rsid w:val="00A556DF"/>
    <w:rsid w:val="00A64EAD"/>
    <w:rsid w:val="00A744CD"/>
    <w:rsid w:val="00A754DE"/>
    <w:rsid w:val="00A76FA0"/>
    <w:rsid w:val="00A77D1F"/>
    <w:rsid w:val="00A83FA2"/>
    <w:rsid w:val="00A85057"/>
    <w:rsid w:val="00A927B0"/>
    <w:rsid w:val="00A934C0"/>
    <w:rsid w:val="00A9489C"/>
    <w:rsid w:val="00A971E6"/>
    <w:rsid w:val="00AA5664"/>
    <w:rsid w:val="00AB7D12"/>
    <w:rsid w:val="00AF65DF"/>
    <w:rsid w:val="00AF743D"/>
    <w:rsid w:val="00B02EE7"/>
    <w:rsid w:val="00B10EB6"/>
    <w:rsid w:val="00B1703E"/>
    <w:rsid w:val="00B52B77"/>
    <w:rsid w:val="00B568FB"/>
    <w:rsid w:val="00B6440D"/>
    <w:rsid w:val="00B650CA"/>
    <w:rsid w:val="00B74808"/>
    <w:rsid w:val="00B80CD4"/>
    <w:rsid w:val="00B874E0"/>
    <w:rsid w:val="00B90164"/>
    <w:rsid w:val="00B90F14"/>
    <w:rsid w:val="00BA4C9E"/>
    <w:rsid w:val="00BB1C49"/>
    <w:rsid w:val="00BB4291"/>
    <w:rsid w:val="00BB7353"/>
    <w:rsid w:val="00BC1B04"/>
    <w:rsid w:val="00BD4BEC"/>
    <w:rsid w:val="00BE416B"/>
    <w:rsid w:val="00BE6DDD"/>
    <w:rsid w:val="00BE7B94"/>
    <w:rsid w:val="00BF30AD"/>
    <w:rsid w:val="00BF79A2"/>
    <w:rsid w:val="00C04153"/>
    <w:rsid w:val="00C11741"/>
    <w:rsid w:val="00C26DB7"/>
    <w:rsid w:val="00C32861"/>
    <w:rsid w:val="00C422F4"/>
    <w:rsid w:val="00C43916"/>
    <w:rsid w:val="00C51160"/>
    <w:rsid w:val="00C567DC"/>
    <w:rsid w:val="00C57089"/>
    <w:rsid w:val="00C66952"/>
    <w:rsid w:val="00C80E99"/>
    <w:rsid w:val="00C93696"/>
    <w:rsid w:val="00CB5A2A"/>
    <w:rsid w:val="00CB62F4"/>
    <w:rsid w:val="00CC560D"/>
    <w:rsid w:val="00CC6356"/>
    <w:rsid w:val="00CD2068"/>
    <w:rsid w:val="00CD2397"/>
    <w:rsid w:val="00CD4844"/>
    <w:rsid w:val="00CD6337"/>
    <w:rsid w:val="00CE6C37"/>
    <w:rsid w:val="00CF117E"/>
    <w:rsid w:val="00CF163C"/>
    <w:rsid w:val="00CF65EE"/>
    <w:rsid w:val="00D01FF8"/>
    <w:rsid w:val="00D02813"/>
    <w:rsid w:val="00D076B0"/>
    <w:rsid w:val="00D208A6"/>
    <w:rsid w:val="00D315ED"/>
    <w:rsid w:val="00D3746E"/>
    <w:rsid w:val="00D4183A"/>
    <w:rsid w:val="00D446DB"/>
    <w:rsid w:val="00D52CD2"/>
    <w:rsid w:val="00D570D4"/>
    <w:rsid w:val="00D57459"/>
    <w:rsid w:val="00D62146"/>
    <w:rsid w:val="00D62526"/>
    <w:rsid w:val="00D62BAE"/>
    <w:rsid w:val="00D75480"/>
    <w:rsid w:val="00D90045"/>
    <w:rsid w:val="00D90858"/>
    <w:rsid w:val="00D917F0"/>
    <w:rsid w:val="00D9523D"/>
    <w:rsid w:val="00D95918"/>
    <w:rsid w:val="00E04733"/>
    <w:rsid w:val="00E20548"/>
    <w:rsid w:val="00E21F6E"/>
    <w:rsid w:val="00E33C69"/>
    <w:rsid w:val="00E370E6"/>
    <w:rsid w:val="00E46B4E"/>
    <w:rsid w:val="00E50D3F"/>
    <w:rsid w:val="00E51747"/>
    <w:rsid w:val="00E526BA"/>
    <w:rsid w:val="00E76C00"/>
    <w:rsid w:val="00E80E59"/>
    <w:rsid w:val="00E910B6"/>
    <w:rsid w:val="00E935FE"/>
    <w:rsid w:val="00E952B7"/>
    <w:rsid w:val="00E97181"/>
    <w:rsid w:val="00EA6F1C"/>
    <w:rsid w:val="00EB2CBC"/>
    <w:rsid w:val="00EC31CB"/>
    <w:rsid w:val="00EC40CA"/>
    <w:rsid w:val="00EC6648"/>
    <w:rsid w:val="00ED6904"/>
    <w:rsid w:val="00EE16A8"/>
    <w:rsid w:val="00EE74E8"/>
    <w:rsid w:val="00EF163D"/>
    <w:rsid w:val="00EF4723"/>
    <w:rsid w:val="00F10107"/>
    <w:rsid w:val="00F156E9"/>
    <w:rsid w:val="00F26850"/>
    <w:rsid w:val="00F27309"/>
    <w:rsid w:val="00F27C2E"/>
    <w:rsid w:val="00F41C07"/>
    <w:rsid w:val="00F43F5E"/>
    <w:rsid w:val="00F45E08"/>
    <w:rsid w:val="00F51B13"/>
    <w:rsid w:val="00F616E9"/>
    <w:rsid w:val="00F6190B"/>
    <w:rsid w:val="00F85281"/>
    <w:rsid w:val="00F966FA"/>
    <w:rsid w:val="00FC5C76"/>
    <w:rsid w:val="00FC6A27"/>
    <w:rsid w:val="00FD3318"/>
    <w:rsid w:val="00FD6216"/>
    <w:rsid w:val="00FE52E5"/>
    <w:rsid w:val="00FE5423"/>
    <w:rsid w:val="00FE7404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2C17590"/>
  <w15:docId w15:val="{2A666033-6A11-47C0-81C5-30595D0B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2F4"/>
    <w:rPr>
      <w:rFonts w:ascii="Arial" w:hAnsi="Arial"/>
      <w:sz w:val="22"/>
      <w:szCs w:val="22"/>
    </w:rPr>
  </w:style>
  <w:style w:type="paragraph" w:styleId="Heading1">
    <w:name w:val="heading 1"/>
    <w:qFormat/>
    <w:rsid w:val="006E539A"/>
    <w:pPr>
      <w:keepNext/>
      <w:numPr>
        <w:numId w:val="28"/>
      </w:numPr>
      <w:spacing w:before="480"/>
      <w:outlineLvl w:val="0"/>
    </w:pPr>
    <w:rPr>
      <w:rFonts w:ascii="Arial" w:hAnsi="Arial" w:cs="Arial"/>
      <w:bCs/>
      <w:caps/>
      <w:sz w:val="22"/>
      <w:szCs w:val="24"/>
    </w:rPr>
  </w:style>
  <w:style w:type="paragraph" w:styleId="Heading2">
    <w:name w:val="heading 2"/>
    <w:basedOn w:val="Heading1"/>
    <w:next w:val="Heading3"/>
    <w:qFormat/>
    <w:rsid w:val="0060606B"/>
    <w:pPr>
      <w:numPr>
        <w:ilvl w:val="1"/>
      </w:numPr>
      <w:spacing w:before="240"/>
      <w:outlineLvl w:val="1"/>
    </w:pPr>
    <w:rPr>
      <w:bCs w:val="0"/>
      <w:iCs/>
      <w:szCs w:val="28"/>
    </w:rPr>
  </w:style>
  <w:style w:type="paragraph" w:styleId="Heading3">
    <w:name w:val="heading 3"/>
    <w:basedOn w:val="Heading2"/>
    <w:qFormat/>
    <w:rsid w:val="002A048B"/>
    <w:pPr>
      <w:keepNext w:val="0"/>
      <w:numPr>
        <w:ilvl w:val="2"/>
      </w:numPr>
      <w:tabs>
        <w:tab w:val="clear" w:pos="1267"/>
        <w:tab w:val="num" w:pos="1260"/>
      </w:tabs>
      <w:spacing w:before="120"/>
      <w:ind w:left="1260" w:hanging="540"/>
      <w:outlineLvl w:val="2"/>
    </w:pPr>
    <w:rPr>
      <w:bCs/>
      <w:caps w:val="0"/>
      <w:szCs w:val="26"/>
    </w:rPr>
  </w:style>
  <w:style w:type="paragraph" w:styleId="Heading4">
    <w:name w:val="heading 4"/>
    <w:basedOn w:val="Heading3"/>
    <w:qFormat/>
    <w:rsid w:val="00D02813"/>
    <w:pPr>
      <w:numPr>
        <w:ilvl w:val="3"/>
      </w:numPr>
      <w:spacing w:before="0"/>
      <w:outlineLvl w:val="3"/>
    </w:pPr>
    <w:rPr>
      <w:bCs w:val="0"/>
      <w:szCs w:val="28"/>
    </w:rPr>
  </w:style>
  <w:style w:type="paragraph" w:styleId="Heading5">
    <w:name w:val="heading 5"/>
    <w:basedOn w:val="Heading4"/>
    <w:qFormat/>
    <w:rsid w:val="00D02813"/>
    <w:pPr>
      <w:numPr>
        <w:ilvl w:val="4"/>
      </w:numPr>
      <w:tabs>
        <w:tab w:val="clear" w:pos="2347"/>
        <w:tab w:val="num" w:pos="2340"/>
      </w:tabs>
      <w:ind w:left="2340" w:hanging="540"/>
      <w:outlineLvl w:val="4"/>
    </w:pPr>
    <w:rPr>
      <w:bCs/>
      <w:iCs w:val="0"/>
      <w:szCs w:val="26"/>
    </w:rPr>
  </w:style>
  <w:style w:type="paragraph" w:styleId="Heading6">
    <w:name w:val="heading 6"/>
    <w:basedOn w:val="Heading5"/>
    <w:qFormat/>
    <w:rsid w:val="00D02813"/>
    <w:pPr>
      <w:numPr>
        <w:ilvl w:val="5"/>
      </w:numPr>
      <w:ind w:hanging="540"/>
      <w:outlineLvl w:val="5"/>
    </w:pPr>
    <w:rPr>
      <w:bCs w:val="0"/>
    </w:rPr>
  </w:style>
  <w:style w:type="paragraph" w:styleId="Heading7">
    <w:name w:val="heading 7"/>
    <w:basedOn w:val="Heading6"/>
    <w:qFormat/>
    <w:rsid w:val="00D02813"/>
    <w:pPr>
      <w:numPr>
        <w:ilvl w:val="6"/>
      </w:numPr>
      <w:tabs>
        <w:tab w:val="clear" w:pos="3427"/>
        <w:tab w:val="num" w:pos="3420"/>
      </w:tabs>
      <w:ind w:left="3420" w:hanging="540"/>
      <w:outlineLvl w:val="6"/>
    </w:pPr>
  </w:style>
  <w:style w:type="paragraph" w:styleId="Heading8">
    <w:name w:val="heading 8"/>
    <w:basedOn w:val="Heading7"/>
    <w:qFormat/>
    <w:rsid w:val="00D02813"/>
    <w:pPr>
      <w:numPr>
        <w:ilvl w:val="7"/>
      </w:numPr>
      <w:ind w:hanging="540"/>
      <w:outlineLvl w:val="7"/>
    </w:pPr>
    <w:rPr>
      <w:iCs/>
      <w:szCs w:val="24"/>
    </w:rPr>
  </w:style>
  <w:style w:type="paragraph" w:styleId="Heading9">
    <w:name w:val="heading 9"/>
    <w:basedOn w:val="Heading8"/>
    <w:qFormat/>
    <w:rsid w:val="00D02813"/>
    <w:pPr>
      <w:numPr>
        <w:ilvl w:val="8"/>
      </w:numPr>
      <w:tabs>
        <w:tab w:val="clear" w:pos="4507"/>
        <w:tab w:val="num" w:pos="4500"/>
      </w:tabs>
      <w:ind w:left="4500" w:hanging="5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C422F4"/>
    <w:pPr>
      <w:ind w:left="360"/>
    </w:pPr>
  </w:style>
  <w:style w:type="paragraph" w:styleId="BodyText">
    <w:name w:val="Body Text"/>
    <w:basedOn w:val="Normal"/>
    <w:link w:val="BodyTextChar"/>
    <w:rsid w:val="00C422F4"/>
    <w:pPr>
      <w:spacing w:after="240"/>
    </w:pPr>
  </w:style>
  <w:style w:type="paragraph" w:styleId="Quote">
    <w:name w:val="Quote"/>
    <w:basedOn w:val="BodyText"/>
    <w:qFormat/>
    <w:rsid w:val="00C422F4"/>
    <w:pPr>
      <w:ind w:left="720" w:right="720"/>
    </w:pPr>
  </w:style>
  <w:style w:type="paragraph" w:customStyle="1" w:styleId="HangingIndent">
    <w:name w:val="Hanging Indent"/>
    <w:basedOn w:val="BodyText"/>
    <w:rsid w:val="00C422F4"/>
    <w:pPr>
      <w:ind w:left="720" w:hanging="720"/>
    </w:pPr>
  </w:style>
  <w:style w:type="paragraph" w:styleId="ListBullet">
    <w:name w:val="List Bullet"/>
    <w:basedOn w:val="BodyText"/>
    <w:rsid w:val="004A12F5"/>
    <w:pPr>
      <w:numPr>
        <w:numId w:val="4"/>
      </w:numPr>
    </w:pPr>
  </w:style>
  <w:style w:type="paragraph" w:customStyle="1" w:styleId="ListBulletIndent">
    <w:name w:val="List Bullet Indent"/>
    <w:basedOn w:val="ListBullet"/>
    <w:rsid w:val="004A12F5"/>
    <w:pPr>
      <w:numPr>
        <w:numId w:val="5"/>
      </w:numPr>
    </w:pPr>
  </w:style>
  <w:style w:type="paragraph" w:customStyle="1" w:styleId="ListBulletTite">
    <w:name w:val="List Bullet Tite"/>
    <w:basedOn w:val="ListBullet"/>
    <w:rsid w:val="00750B3C"/>
    <w:pPr>
      <w:numPr>
        <w:numId w:val="8"/>
      </w:numPr>
      <w:spacing w:after="0"/>
    </w:pPr>
  </w:style>
  <w:style w:type="paragraph" w:styleId="BodyTextIndent">
    <w:name w:val="Body Text Indent"/>
    <w:basedOn w:val="BodyText"/>
    <w:link w:val="BodyTextIndentChar"/>
    <w:rsid w:val="00237D30"/>
    <w:pPr>
      <w:ind w:left="360"/>
    </w:pPr>
  </w:style>
  <w:style w:type="paragraph" w:customStyle="1" w:styleId="ListBulletTiteIndent">
    <w:name w:val="List Bullet Tite Indent"/>
    <w:basedOn w:val="ListBulletTite"/>
    <w:rsid w:val="004A12F5"/>
    <w:pPr>
      <w:numPr>
        <w:numId w:val="6"/>
      </w:numPr>
    </w:pPr>
  </w:style>
  <w:style w:type="paragraph" w:styleId="ListNumber">
    <w:name w:val="List Number"/>
    <w:basedOn w:val="BodyText"/>
    <w:rsid w:val="008D0CCE"/>
    <w:pPr>
      <w:numPr>
        <w:numId w:val="9"/>
      </w:numPr>
    </w:pPr>
  </w:style>
  <w:style w:type="paragraph" w:styleId="ListNumber2">
    <w:name w:val="List Number 2"/>
    <w:basedOn w:val="ListNumber"/>
    <w:rsid w:val="001D7E4B"/>
    <w:pPr>
      <w:numPr>
        <w:numId w:val="7"/>
      </w:numPr>
    </w:pPr>
  </w:style>
  <w:style w:type="paragraph" w:styleId="ListNumber3">
    <w:name w:val="List Number 3"/>
    <w:basedOn w:val="ListNumber"/>
    <w:rsid w:val="00B74808"/>
    <w:pPr>
      <w:numPr>
        <w:numId w:val="1"/>
      </w:numPr>
    </w:pPr>
  </w:style>
  <w:style w:type="paragraph" w:styleId="ListNumber4">
    <w:name w:val="List Number 4"/>
    <w:basedOn w:val="ListNumber"/>
    <w:rsid w:val="00B74808"/>
    <w:pPr>
      <w:numPr>
        <w:numId w:val="2"/>
      </w:numPr>
    </w:pPr>
  </w:style>
  <w:style w:type="paragraph" w:styleId="ListNumber5">
    <w:name w:val="List Number 5"/>
    <w:basedOn w:val="ListNumber"/>
    <w:rsid w:val="00B74808"/>
    <w:pPr>
      <w:numPr>
        <w:numId w:val="3"/>
      </w:numPr>
    </w:pPr>
  </w:style>
  <w:style w:type="paragraph" w:customStyle="1" w:styleId="ListNumberTite">
    <w:name w:val="List Number Tite"/>
    <w:basedOn w:val="ListNumber"/>
    <w:rsid w:val="008D0CCE"/>
    <w:pPr>
      <w:numPr>
        <w:numId w:val="10"/>
      </w:numPr>
      <w:spacing w:after="0"/>
    </w:pPr>
  </w:style>
  <w:style w:type="paragraph" w:customStyle="1" w:styleId="ListNumber2Tite">
    <w:name w:val="List Number 2 Tite"/>
    <w:basedOn w:val="ListNumber2"/>
    <w:rsid w:val="008D0CCE"/>
    <w:pPr>
      <w:numPr>
        <w:numId w:val="11"/>
      </w:numPr>
      <w:spacing w:after="0"/>
    </w:pPr>
  </w:style>
  <w:style w:type="paragraph" w:styleId="Header">
    <w:name w:val="header"/>
    <w:basedOn w:val="Normal"/>
    <w:rsid w:val="00601B1B"/>
    <w:pPr>
      <w:tabs>
        <w:tab w:val="left" w:pos="0"/>
        <w:tab w:val="center" w:pos="4320"/>
        <w:tab w:val="right" w:pos="9000"/>
      </w:tabs>
      <w:suppressAutoHyphens/>
    </w:pPr>
  </w:style>
  <w:style w:type="paragraph" w:styleId="Footer">
    <w:name w:val="footer"/>
    <w:basedOn w:val="Normal"/>
    <w:rsid w:val="00523CAD"/>
    <w:pPr>
      <w:tabs>
        <w:tab w:val="center" w:pos="4320"/>
        <w:tab w:val="right" w:pos="8640"/>
      </w:tabs>
    </w:pPr>
  </w:style>
  <w:style w:type="character" w:customStyle="1" w:styleId="pathname">
    <w:name w:val="pathname"/>
    <w:basedOn w:val="DefaultParagraphFont"/>
    <w:rsid w:val="00601B1B"/>
    <w:rPr>
      <w:rFonts w:ascii="Arial Narrow" w:hAnsi="Arial Narrow"/>
      <w:color w:val="808080"/>
      <w:sz w:val="12"/>
    </w:rPr>
  </w:style>
  <w:style w:type="paragraph" w:customStyle="1" w:styleId="Date-letter">
    <w:name w:val="Date - letter"/>
    <w:basedOn w:val="Normal"/>
    <w:next w:val="Normal"/>
    <w:rsid w:val="00601B1B"/>
    <w:pPr>
      <w:spacing w:before="1440" w:after="960"/>
    </w:pPr>
  </w:style>
  <w:style w:type="paragraph" w:customStyle="1" w:styleId="SubjectLine">
    <w:name w:val="Subject Line"/>
    <w:basedOn w:val="Normal"/>
    <w:next w:val="Normal"/>
    <w:rsid w:val="00601B1B"/>
    <w:pPr>
      <w:tabs>
        <w:tab w:val="left" w:pos="1080"/>
      </w:tabs>
      <w:ind w:left="1080" w:hanging="1080"/>
    </w:pPr>
    <w:rPr>
      <w:szCs w:val="20"/>
    </w:rPr>
  </w:style>
  <w:style w:type="paragraph" w:customStyle="1" w:styleId="SubjectLine2">
    <w:name w:val="Subject Line 2"/>
    <w:basedOn w:val="Normal"/>
    <w:rsid w:val="00601B1B"/>
    <w:pPr>
      <w:ind w:left="1080"/>
    </w:pPr>
    <w:rPr>
      <w:szCs w:val="20"/>
    </w:rPr>
  </w:style>
  <w:style w:type="paragraph" w:styleId="Salutation">
    <w:name w:val="Salutation"/>
    <w:basedOn w:val="Normal"/>
    <w:rsid w:val="00601B1B"/>
    <w:pPr>
      <w:spacing w:before="240" w:after="200"/>
    </w:pPr>
    <w:rPr>
      <w:szCs w:val="20"/>
    </w:rPr>
  </w:style>
  <w:style w:type="paragraph" w:customStyle="1" w:styleId="CCList1">
    <w:name w:val="CC List 1"/>
    <w:basedOn w:val="Normal"/>
    <w:next w:val="Normal"/>
    <w:rsid w:val="00601B1B"/>
    <w:pPr>
      <w:tabs>
        <w:tab w:val="left" w:pos="360"/>
      </w:tabs>
      <w:ind w:left="720" w:hanging="720"/>
    </w:pPr>
    <w:rPr>
      <w:sz w:val="20"/>
      <w:szCs w:val="20"/>
    </w:rPr>
  </w:style>
  <w:style w:type="paragraph" w:customStyle="1" w:styleId="CCList2">
    <w:name w:val="CC List 2"/>
    <w:basedOn w:val="Normal"/>
    <w:rsid w:val="00601B1B"/>
    <w:pPr>
      <w:ind w:left="720" w:hanging="360"/>
    </w:pPr>
    <w:rPr>
      <w:sz w:val="20"/>
      <w:szCs w:val="20"/>
    </w:rPr>
  </w:style>
  <w:style w:type="paragraph" w:customStyle="1" w:styleId="BCList1">
    <w:name w:val="BC List 1"/>
    <w:basedOn w:val="CCList1"/>
    <w:next w:val="Normal"/>
    <w:rsid w:val="00601B1B"/>
    <w:pPr>
      <w:keepNext/>
      <w:pageBreakBefore/>
    </w:pPr>
  </w:style>
  <w:style w:type="paragraph" w:customStyle="1" w:styleId="BCList2">
    <w:name w:val="BC List 2"/>
    <w:basedOn w:val="CCList2"/>
    <w:rsid w:val="00601B1B"/>
  </w:style>
  <w:style w:type="character" w:styleId="PageNumber">
    <w:name w:val="page number"/>
    <w:basedOn w:val="DefaultParagraphFont"/>
    <w:rsid w:val="00601B1B"/>
    <w:rPr>
      <w:rFonts w:ascii="Arial" w:hAnsi="Arial"/>
      <w:color w:val="auto"/>
      <w:sz w:val="22"/>
      <w:szCs w:val="22"/>
    </w:rPr>
  </w:style>
  <w:style w:type="paragraph" w:customStyle="1" w:styleId="eLetterBranch">
    <w:name w:val="eLetterBranch"/>
    <w:basedOn w:val="Normal"/>
    <w:rsid w:val="00D62146"/>
    <w:pPr>
      <w:ind w:right="-360"/>
      <w:jc w:val="right"/>
    </w:pPr>
    <w:rPr>
      <w:color w:val="004E61"/>
      <w:sz w:val="17"/>
      <w:szCs w:val="20"/>
    </w:rPr>
  </w:style>
  <w:style w:type="paragraph" w:customStyle="1" w:styleId="KJGuideAgmt">
    <w:name w:val="KJ Guide Agmt"/>
    <w:basedOn w:val="BodyText"/>
    <w:rsid w:val="000C2297"/>
    <w:pPr>
      <w:numPr>
        <w:numId w:val="12"/>
      </w:numPr>
      <w:suppressAutoHyphens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</w:rPr>
  </w:style>
  <w:style w:type="paragraph" w:customStyle="1" w:styleId="DividerMainTitle">
    <w:name w:val="Divider Main Title"/>
    <w:basedOn w:val="Normal"/>
    <w:rsid w:val="008C79FD"/>
    <w:pPr>
      <w:pageBreakBefore/>
      <w:pBdr>
        <w:bottom w:val="single" w:sz="4" w:space="1" w:color="auto"/>
      </w:pBdr>
      <w:spacing w:after="160" w:line="288" w:lineRule="auto"/>
      <w:jc w:val="right"/>
    </w:pPr>
    <w:rPr>
      <w:rFonts w:ascii="Arial Black" w:hAnsi="Arial Black"/>
      <w:position w:val="6"/>
      <w:sz w:val="36"/>
      <w:szCs w:val="20"/>
    </w:rPr>
  </w:style>
  <w:style w:type="paragraph" w:customStyle="1" w:styleId="DividerSubTitle">
    <w:name w:val="Divider Sub Title"/>
    <w:basedOn w:val="Normal"/>
    <w:rsid w:val="008C79FD"/>
    <w:pPr>
      <w:spacing w:after="240"/>
      <w:jc w:val="right"/>
    </w:pPr>
    <w:rPr>
      <w:sz w:val="28"/>
      <w:szCs w:val="20"/>
    </w:rPr>
  </w:style>
  <w:style w:type="paragraph" w:customStyle="1" w:styleId="TableNotes">
    <w:name w:val="Table Notes"/>
    <w:basedOn w:val="Normal"/>
    <w:rsid w:val="007B03F7"/>
    <w:pPr>
      <w:keepNext/>
      <w:keepLines/>
      <w:ind w:left="360" w:hanging="360"/>
    </w:pPr>
    <w:rPr>
      <w:sz w:val="18"/>
      <w:szCs w:val="20"/>
    </w:rPr>
  </w:style>
  <w:style w:type="paragraph" w:customStyle="1" w:styleId="TableNotesHeading">
    <w:name w:val="Table Notes Heading"/>
    <w:basedOn w:val="Normal"/>
    <w:next w:val="TableNotes"/>
    <w:rsid w:val="007B03F7"/>
    <w:pPr>
      <w:keepNext/>
      <w:suppressAutoHyphens/>
      <w:spacing w:before="240" w:after="120"/>
    </w:pPr>
    <w:rPr>
      <w:b/>
      <w:sz w:val="18"/>
      <w:szCs w:val="20"/>
      <w:u w:val="single"/>
    </w:rPr>
  </w:style>
  <w:style w:type="paragraph" w:customStyle="1" w:styleId="SectionHeading">
    <w:name w:val="Section Heading"/>
    <w:basedOn w:val="Normal"/>
    <w:link w:val="SectionHeadingChar"/>
    <w:rsid w:val="006E539A"/>
    <w:pPr>
      <w:jc w:val="center"/>
    </w:pPr>
    <w:rPr>
      <w:caps/>
    </w:rPr>
  </w:style>
  <w:style w:type="character" w:customStyle="1" w:styleId="SectionHeadingChar">
    <w:name w:val="Section Heading Char"/>
    <w:basedOn w:val="DefaultParagraphFont"/>
    <w:link w:val="SectionHeading"/>
    <w:rsid w:val="006E539A"/>
    <w:rPr>
      <w:rFonts w:ascii="Arial" w:hAnsi="Arial"/>
      <w:caps/>
      <w:sz w:val="22"/>
      <w:szCs w:val="22"/>
    </w:rPr>
  </w:style>
  <w:style w:type="paragraph" w:customStyle="1" w:styleId="SpecifierNote">
    <w:name w:val="SpecifierNote"/>
    <w:rsid w:val="0097434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sz w:val="24"/>
      <w:szCs w:val="22"/>
    </w:rPr>
  </w:style>
  <w:style w:type="character" w:styleId="CommentReference">
    <w:name w:val="annotation reference"/>
    <w:basedOn w:val="DefaultParagraphFont"/>
    <w:semiHidden/>
    <w:rsid w:val="00CD2397"/>
    <w:rPr>
      <w:sz w:val="16"/>
      <w:szCs w:val="16"/>
    </w:rPr>
  </w:style>
  <w:style w:type="paragraph" w:customStyle="1" w:styleId="SectionEnd">
    <w:name w:val="Section End"/>
    <w:basedOn w:val="SectionHeading"/>
    <w:next w:val="Normal"/>
    <w:rsid w:val="00816E50"/>
    <w:pPr>
      <w:spacing w:before="480"/>
    </w:pPr>
  </w:style>
  <w:style w:type="paragraph" w:styleId="CommentText">
    <w:name w:val="annotation text"/>
    <w:basedOn w:val="Normal"/>
    <w:semiHidden/>
    <w:rsid w:val="00CD239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D2397"/>
    <w:rPr>
      <w:b/>
      <w:bCs/>
    </w:rPr>
  </w:style>
  <w:style w:type="paragraph" w:styleId="BalloonText">
    <w:name w:val="Balloon Text"/>
    <w:basedOn w:val="Normal"/>
    <w:semiHidden/>
    <w:rsid w:val="00CD239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CD2397"/>
  </w:style>
  <w:style w:type="character" w:customStyle="1" w:styleId="BodyTextChar">
    <w:name w:val="Body Text Char"/>
    <w:basedOn w:val="DefaultParagraphFont"/>
    <w:link w:val="BodyText"/>
    <w:rsid w:val="008D644B"/>
    <w:rPr>
      <w:rFonts w:ascii="Arial" w:hAnsi="Arial"/>
      <w:sz w:val="22"/>
      <w:szCs w:val="22"/>
    </w:rPr>
  </w:style>
  <w:style w:type="character" w:customStyle="1" w:styleId="BodyTextIndentChar">
    <w:name w:val="Body Text Indent Char"/>
    <w:basedOn w:val="BodyTextChar"/>
    <w:link w:val="BodyTextIndent"/>
    <w:rsid w:val="008D644B"/>
    <w:rPr>
      <w:rFonts w:ascii="Arial" w:hAnsi="Arial"/>
      <w:sz w:val="22"/>
      <w:szCs w:val="22"/>
    </w:rPr>
  </w:style>
  <w:style w:type="paragraph" w:customStyle="1" w:styleId="spec-level2">
    <w:name w:val="spec-level2"/>
    <w:basedOn w:val="Normal"/>
    <w:link w:val="spec-level2Char"/>
    <w:rsid w:val="009111D9"/>
    <w:pPr>
      <w:tabs>
        <w:tab w:val="left" w:pos="720"/>
        <w:tab w:val="left" w:pos="1152"/>
        <w:tab w:val="left" w:pos="1584"/>
        <w:tab w:val="left" w:pos="2016"/>
        <w:tab w:val="left" w:pos="2448"/>
        <w:tab w:val="left" w:pos="8640"/>
        <w:tab w:val="left" w:pos="9072"/>
        <w:tab w:val="left" w:pos="9504"/>
        <w:tab w:val="left" w:pos="9936"/>
        <w:tab w:val="left" w:pos="10368"/>
      </w:tabs>
      <w:overflowPunct w:val="0"/>
      <w:autoSpaceDE w:val="0"/>
      <w:autoSpaceDN w:val="0"/>
      <w:adjustRightInd w:val="0"/>
      <w:ind w:left="1152" w:hanging="432"/>
      <w:textAlignment w:val="baseline"/>
    </w:pPr>
    <w:rPr>
      <w:szCs w:val="20"/>
    </w:rPr>
  </w:style>
  <w:style w:type="character" w:customStyle="1" w:styleId="spec-level2Char">
    <w:name w:val="spec-level2 Char"/>
    <w:link w:val="spec-level2"/>
    <w:rsid w:val="009111D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min\Template\KJ.Docs.n.Forms.2006\tpTechnicalSpecif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tpTechnicalSpecification</Template>
  <TotalTime>1</TotalTime>
  <Pages>4</Pages>
  <Words>912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43 23 01-Vertical_Turbine_Pumps</vt:lpstr>
    </vt:vector>
  </TitlesOfParts>
  <Manager>Brandon Hale - Pasadena, CA</Manager>
  <Company>Kennedy/Jenks Consultants</Company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 23 01-Vertical_Turbine_Pumps</dc:title>
  <dc:subject>Title</dc:subject>
  <dc:creator>Beverly Eklund</dc:creator>
  <cp:lastModifiedBy>Kent</cp:lastModifiedBy>
  <cp:revision>2</cp:revision>
  <dcterms:created xsi:type="dcterms:W3CDTF">2019-01-16T19:58:00Z</dcterms:created>
  <dcterms:modified xsi:type="dcterms:W3CDTF">2019-01-16T19:58:00Z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>23074</vt:lpwstr>
  </property>
  <property fmtid="{D5CDD505-2E9C-101B-9397-08002B2CF9AE}" pid="3" name="Folder_Code">
    <vt:lpwstr/>
  </property>
  <property fmtid="{D5CDD505-2E9C-101B-9397-08002B2CF9AE}" pid="4" name="Folder_Name">
    <vt:lpwstr>43 Material Handling Equipment</vt:lpwstr>
  </property>
  <property fmtid="{D5CDD505-2E9C-101B-9397-08002B2CF9AE}" pid="5" name="Folder_Description">
    <vt:lpwstr/>
  </property>
  <property fmtid="{D5CDD505-2E9C-101B-9397-08002B2CF9AE}" pid="6" name="/Folder_Name/">
    <vt:lpwstr>Clients/Monterey Regional Water Pollution Control Agency/Projects/GWR Injection Well Facilities_1668012.00/10-Design/10.04-Specs/60% Specifications/43 Material Handling Equipment</vt:lpwstr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>brandon.hale</vt:lpwstr>
  </property>
  <property fmtid="{D5CDD505-2E9C-101B-9397-08002B2CF9AE}" pid="11" name="Folder_ManagerDesc">
    <vt:lpwstr>Brandon Hale - Pasadena, CA</vt:lpwstr>
  </property>
  <property fmtid="{D5CDD505-2E9C-101B-9397-08002B2CF9AE}" pid="12" name="Folder_Storage">
    <vt:lpwstr>Storage</vt:lpwstr>
  </property>
  <property fmtid="{D5CDD505-2E9C-101B-9397-08002B2CF9AE}" pid="13" name="Folder_StorageDesc">
    <vt:lpwstr>Storage</vt:lpwstr>
  </property>
  <property fmtid="{D5CDD505-2E9C-101B-9397-08002B2CF9AE}" pid="14" name="Folder_Creator">
    <vt:lpwstr>brandon.hale</vt:lpwstr>
  </property>
  <property fmtid="{D5CDD505-2E9C-101B-9397-08002B2CF9AE}" pid="15" name="Folder_CreatorDesc">
    <vt:lpwstr>Brandon Hale - Pasadena, CA</vt:lpwstr>
  </property>
  <property fmtid="{D5CDD505-2E9C-101B-9397-08002B2CF9AE}" pid="16" name="Folder_CreateDate">
    <vt:lpwstr>06.14.2017 10:53 PM</vt:lpwstr>
  </property>
  <property fmtid="{D5CDD505-2E9C-101B-9397-08002B2CF9AE}" pid="17" name="Folder_Updater">
    <vt:lpwstr>brandon.hale</vt:lpwstr>
  </property>
  <property fmtid="{D5CDD505-2E9C-101B-9397-08002B2CF9AE}" pid="18" name="Folder_UpdaterDesc">
    <vt:lpwstr>Brandon Hale - Pasadena, CA</vt:lpwstr>
  </property>
  <property fmtid="{D5CDD505-2E9C-101B-9397-08002B2CF9AE}" pid="19" name="Folder_UpdateDate">
    <vt:lpwstr>06.14.2017 10:53 PM</vt:lpwstr>
  </property>
  <property fmtid="{D5CDD505-2E9C-101B-9397-08002B2CF9AE}" pid="20" name="Document_Number">
    <vt:lpwstr>3</vt:lpwstr>
  </property>
  <property fmtid="{D5CDD505-2E9C-101B-9397-08002B2CF9AE}" pid="21" name="Document_Name">
    <vt:lpwstr>43 23 01-Vertical_Turbine_Pumps.docx</vt:lpwstr>
  </property>
  <property fmtid="{D5CDD505-2E9C-101B-9397-08002B2CF9AE}" pid="22" name="Document_FileName">
    <vt:lpwstr>43 23 01-Vertical_Turbine_Pumps.docx</vt:lpwstr>
  </property>
  <property fmtid="{D5CDD505-2E9C-101B-9397-08002B2CF9AE}" pid="23" name="Document_Version">
    <vt:lpwstr/>
  </property>
  <property fmtid="{D5CDD505-2E9C-101B-9397-08002B2CF9AE}" pid="24" name="Document_VersionSeq">
    <vt:lpwstr>0</vt:lpwstr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